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Grilledutableau"/>
        <w:tblW w:w="1153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209"/>
        <w:gridCol w:w="67"/>
        <w:gridCol w:w="1910"/>
        <w:gridCol w:w="94"/>
        <w:gridCol w:w="756"/>
        <w:gridCol w:w="452"/>
        <w:gridCol w:w="1749"/>
        <w:gridCol w:w="142"/>
        <w:gridCol w:w="2952"/>
        <w:gridCol w:w="452"/>
        <w:gridCol w:w="1302"/>
        <w:gridCol w:w="452"/>
      </w:tblGrid>
      <w:tr w:rsidR="007F1CFC" w:rsidRPr="00AE1EF1" w:rsidTr="002E1B80">
        <w:tc>
          <w:tcPr>
            <w:tcW w:w="6237" w:type="dxa"/>
            <w:gridSpan w:val="7"/>
          </w:tcPr>
          <w:p w:rsidR="007F1CFC" w:rsidRPr="00AE1EF1" w:rsidRDefault="007F1CFC" w:rsidP="002E1B80">
            <w:pPr>
              <w:keepNext/>
              <w:rPr>
                <w:rFonts w:asciiTheme="majorHAnsi" w:hAnsiTheme="majorHAnsi" w:cs="Arial"/>
                <w:b/>
                <w:color w:val="008D7F"/>
                <w:sz w:val="16"/>
                <w:szCs w:val="16"/>
                <w:lang w:val="en-GB"/>
              </w:rPr>
            </w:pPr>
            <w:r w:rsidRPr="00AE1EF1">
              <w:rPr>
                <w:rFonts w:asciiTheme="majorHAnsi" w:hAnsiTheme="majorHAnsi" w:cs="Arial"/>
                <w:b/>
                <w:color w:val="008D7F"/>
                <w:sz w:val="16"/>
                <w:szCs w:val="16"/>
                <w:lang w:val="en-GB"/>
              </w:rPr>
              <w:t>CONTACT – Media</w:t>
            </w:r>
            <w:r w:rsidR="00E7712D" w:rsidRPr="00AE1EF1">
              <w:rPr>
                <w:rFonts w:asciiTheme="majorHAnsi" w:hAnsiTheme="majorHAnsi" w:cs="Arial"/>
                <w:b/>
                <w:color w:val="008D7F"/>
                <w:sz w:val="16"/>
                <w:szCs w:val="16"/>
                <w:lang w:val="en-GB"/>
              </w:rPr>
              <w:t>:</w:t>
            </w:r>
          </w:p>
          <w:p w:rsidR="007F1CFC" w:rsidRPr="00AE1EF1" w:rsidRDefault="007F1CFC" w:rsidP="002E1B80">
            <w:pPr>
              <w:keepNext/>
              <w:rPr>
                <w:rFonts w:asciiTheme="majorHAnsi" w:hAnsiTheme="majorHAnsi" w:cs="Arial"/>
                <w:b/>
                <w:color w:val="008D7F"/>
                <w:sz w:val="8"/>
                <w:szCs w:val="8"/>
                <w:lang w:val="en-GB"/>
              </w:rPr>
            </w:pPr>
          </w:p>
        </w:tc>
        <w:tc>
          <w:tcPr>
            <w:tcW w:w="5300" w:type="dxa"/>
            <w:gridSpan w:val="5"/>
          </w:tcPr>
          <w:p w:rsidR="007F1CFC" w:rsidRPr="00AE1EF1" w:rsidRDefault="007F1CFC" w:rsidP="00EA4CA0">
            <w:pPr>
              <w:keepNext/>
              <w:rPr>
                <w:rFonts w:asciiTheme="majorHAnsi" w:hAnsiTheme="majorHAnsi" w:cs="Arial"/>
                <w:b/>
                <w:color w:val="008D7F"/>
                <w:sz w:val="16"/>
                <w:szCs w:val="16"/>
                <w:lang w:val="en-GB"/>
              </w:rPr>
            </w:pPr>
            <w:r w:rsidRPr="00AE1EF1">
              <w:rPr>
                <w:rFonts w:asciiTheme="majorHAnsi" w:hAnsiTheme="majorHAnsi" w:cs="Arial"/>
                <w:b/>
                <w:color w:val="008D7F"/>
                <w:sz w:val="16"/>
                <w:szCs w:val="16"/>
                <w:lang w:val="en-GB"/>
              </w:rPr>
              <w:t xml:space="preserve">CONTACT – </w:t>
            </w:r>
            <w:r w:rsidR="00EA4CA0" w:rsidRPr="00AE1EF1">
              <w:rPr>
                <w:rFonts w:asciiTheme="majorHAnsi" w:hAnsiTheme="majorHAnsi" w:cs="Arial"/>
                <w:b/>
                <w:color w:val="008D7F"/>
                <w:sz w:val="16"/>
                <w:szCs w:val="16"/>
                <w:lang w:val="en-GB"/>
              </w:rPr>
              <w:t xml:space="preserve">Investor </w:t>
            </w:r>
            <w:r w:rsidR="004B6F5C">
              <w:rPr>
                <w:rFonts w:asciiTheme="majorHAnsi" w:hAnsiTheme="majorHAnsi" w:cs="Arial"/>
                <w:b/>
                <w:color w:val="008D7F"/>
                <w:sz w:val="16"/>
                <w:szCs w:val="16"/>
                <w:lang w:val="en-GB"/>
              </w:rPr>
              <w:t>R</w:t>
            </w:r>
            <w:r w:rsidR="00EA4CA0" w:rsidRPr="00AE1EF1">
              <w:rPr>
                <w:rFonts w:asciiTheme="majorHAnsi" w:hAnsiTheme="majorHAnsi" w:cs="Arial"/>
                <w:b/>
                <w:color w:val="008D7F"/>
                <w:sz w:val="16"/>
                <w:szCs w:val="16"/>
                <w:lang w:val="en-GB"/>
              </w:rPr>
              <w:t>elations</w:t>
            </w:r>
            <w:r w:rsidR="00E7712D" w:rsidRPr="00AE1EF1">
              <w:rPr>
                <w:rFonts w:asciiTheme="majorHAnsi" w:hAnsiTheme="majorHAnsi" w:cs="Arial"/>
                <w:b/>
                <w:color w:val="008D7F"/>
                <w:sz w:val="16"/>
                <w:szCs w:val="16"/>
                <w:lang w:val="en-GB"/>
              </w:rPr>
              <w:t>:</w:t>
            </w:r>
          </w:p>
        </w:tc>
      </w:tr>
      <w:tr w:rsidR="007F1CFC" w:rsidRPr="00AE1EF1" w:rsidTr="002E1B80">
        <w:trPr>
          <w:gridAfter w:val="1"/>
          <w:wAfter w:w="452" w:type="dxa"/>
        </w:trPr>
        <w:tc>
          <w:tcPr>
            <w:tcW w:w="1276" w:type="dxa"/>
            <w:gridSpan w:val="2"/>
          </w:tcPr>
          <w:p w:rsidR="007F1CFC" w:rsidRPr="00AE1EF1" w:rsidRDefault="007F1CFC" w:rsidP="002E1B80">
            <w:pPr>
              <w:keepNext/>
              <w:rPr>
                <w:rFonts w:asciiTheme="majorHAnsi" w:hAnsiTheme="majorHAnsi" w:cs="Arial"/>
                <w:color w:val="595959" w:themeColor="text1" w:themeTint="A6"/>
                <w:sz w:val="16"/>
                <w:szCs w:val="16"/>
                <w:lang w:val="en-GB"/>
              </w:rPr>
            </w:pPr>
            <w:r w:rsidRPr="00AE1EF1">
              <w:rPr>
                <w:rFonts w:asciiTheme="majorHAnsi" w:hAnsiTheme="majorHAnsi" w:cs="Arial"/>
                <w:color w:val="595959" w:themeColor="text1" w:themeTint="A6"/>
                <w:sz w:val="16"/>
                <w:szCs w:val="16"/>
                <w:lang w:val="en-GB"/>
              </w:rPr>
              <w:t>Amsterdam</w:t>
            </w:r>
          </w:p>
        </w:tc>
        <w:tc>
          <w:tcPr>
            <w:tcW w:w="1910" w:type="dxa"/>
          </w:tcPr>
          <w:p w:rsidR="007F1CFC" w:rsidRPr="00AE1EF1" w:rsidRDefault="007F1CFC" w:rsidP="002E1B80">
            <w:pPr>
              <w:keepNext/>
              <w:rPr>
                <w:rFonts w:asciiTheme="majorHAnsi" w:hAnsiTheme="majorHAnsi" w:cs="Arial"/>
                <w:color w:val="595959" w:themeColor="text1" w:themeTint="A6"/>
                <w:sz w:val="16"/>
                <w:szCs w:val="16"/>
                <w:lang w:val="en-GB"/>
              </w:rPr>
            </w:pPr>
            <w:r w:rsidRPr="00AE1EF1">
              <w:rPr>
                <w:rFonts w:asciiTheme="majorHAnsi" w:hAnsiTheme="majorHAnsi" w:cs="Arial"/>
                <w:color w:val="595959" w:themeColor="text1" w:themeTint="A6"/>
                <w:sz w:val="16"/>
                <w:szCs w:val="16"/>
                <w:lang w:val="en-GB"/>
              </w:rPr>
              <w:t>+31.20.721.4488</w:t>
            </w:r>
          </w:p>
        </w:tc>
        <w:tc>
          <w:tcPr>
            <w:tcW w:w="850" w:type="dxa"/>
            <w:gridSpan w:val="2"/>
          </w:tcPr>
          <w:p w:rsidR="007F1CFC" w:rsidRPr="00AE1EF1" w:rsidRDefault="00EA4CA0" w:rsidP="002E1B80">
            <w:pPr>
              <w:keepNext/>
              <w:rPr>
                <w:rFonts w:asciiTheme="majorHAnsi" w:hAnsiTheme="majorHAnsi" w:cs="Arial"/>
                <w:color w:val="595959" w:themeColor="text1" w:themeTint="A6"/>
                <w:sz w:val="16"/>
                <w:szCs w:val="16"/>
                <w:lang w:val="en-GB"/>
              </w:rPr>
            </w:pPr>
            <w:r w:rsidRPr="00AE1EF1">
              <w:rPr>
                <w:rFonts w:asciiTheme="majorHAnsi" w:hAnsiTheme="majorHAnsi" w:cs="Arial"/>
                <w:color w:val="595959" w:themeColor="text1" w:themeTint="A6"/>
                <w:sz w:val="16"/>
                <w:szCs w:val="16"/>
                <w:lang w:val="en-GB"/>
              </w:rPr>
              <w:t>Brussels</w:t>
            </w:r>
          </w:p>
        </w:tc>
        <w:tc>
          <w:tcPr>
            <w:tcW w:w="2343" w:type="dxa"/>
            <w:gridSpan w:val="3"/>
          </w:tcPr>
          <w:p w:rsidR="007F1CFC" w:rsidRPr="00AE1EF1" w:rsidRDefault="007F1CFC" w:rsidP="002E1B80">
            <w:pPr>
              <w:keepNext/>
              <w:rPr>
                <w:rFonts w:asciiTheme="majorHAnsi" w:hAnsiTheme="majorHAnsi" w:cs="Arial"/>
                <w:color w:val="595959" w:themeColor="text1" w:themeTint="A6"/>
                <w:sz w:val="16"/>
                <w:szCs w:val="16"/>
                <w:lang w:val="en-GB"/>
              </w:rPr>
            </w:pPr>
            <w:r w:rsidRPr="00AE1EF1">
              <w:rPr>
                <w:rFonts w:asciiTheme="majorHAnsi" w:hAnsiTheme="majorHAnsi" w:cs="Arial"/>
                <w:color w:val="595959" w:themeColor="text1" w:themeTint="A6"/>
                <w:sz w:val="16"/>
                <w:szCs w:val="16"/>
                <w:lang w:val="en-GB"/>
              </w:rPr>
              <w:t>+32.2.620.15.50</w:t>
            </w:r>
          </w:p>
        </w:tc>
        <w:tc>
          <w:tcPr>
            <w:tcW w:w="2952" w:type="dxa"/>
          </w:tcPr>
          <w:p w:rsidR="007F1CFC" w:rsidRPr="00AE1EF1" w:rsidRDefault="007F1CFC" w:rsidP="00C661DA">
            <w:pPr>
              <w:keepNext/>
              <w:rPr>
                <w:rFonts w:asciiTheme="majorHAnsi" w:hAnsiTheme="majorHAnsi" w:cs="Arial"/>
                <w:color w:val="595959" w:themeColor="text1" w:themeTint="A6"/>
                <w:sz w:val="16"/>
                <w:szCs w:val="16"/>
                <w:lang w:val="en-GB"/>
              </w:rPr>
            </w:pPr>
            <w:r w:rsidRPr="00AE1EF1">
              <w:rPr>
                <w:rFonts w:asciiTheme="majorHAnsi" w:hAnsiTheme="majorHAnsi" w:cs="Arial"/>
                <w:color w:val="595959" w:themeColor="text1" w:themeTint="A6"/>
                <w:sz w:val="16"/>
                <w:szCs w:val="16"/>
                <w:lang w:val="en-GB"/>
              </w:rPr>
              <w:t>+33.1.70.48.24.</w:t>
            </w:r>
            <w:r w:rsidR="004C797F" w:rsidRPr="00AE1EF1">
              <w:rPr>
                <w:rFonts w:asciiTheme="majorHAnsi" w:hAnsiTheme="majorHAnsi" w:cs="Arial"/>
                <w:color w:val="595959" w:themeColor="text1" w:themeTint="A6"/>
                <w:sz w:val="16"/>
                <w:szCs w:val="16"/>
                <w:lang w:val="en-GB"/>
              </w:rPr>
              <w:t>1</w:t>
            </w:r>
            <w:r w:rsidR="007646D2" w:rsidRPr="00AE1EF1">
              <w:rPr>
                <w:rFonts w:asciiTheme="majorHAnsi" w:hAnsiTheme="majorHAnsi" w:cs="Arial"/>
                <w:color w:val="595959" w:themeColor="text1" w:themeTint="A6"/>
                <w:sz w:val="16"/>
                <w:szCs w:val="16"/>
                <w:lang w:val="en-GB"/>
              </w:rPr>
              <w:t>7</w:t>
            </w:r>
          </w:p>
        </w:tc>
        <w:tc>
          <w:tcPr>
            <w:tcW w:w="1754" w:type="dxa"/>
            <w:gridSpan w:val="2"/>
          </w:tcPr>
          <w:p w:rsidR="007F1CFC" w:rsidRPr="00AE1EF1" w:rsidRDefault="007F1CFC" w:rsidP="002E1B80">
            <w:pPr>
              <w:keepNext/>
              <w:jc w:val="right"/>
              <w:rPr>
                <w:rFonts w:asciiTheme="majorHAnsi" w:hAnsiTheme="majorHAnsi" w:cs="Arial"/>
                <w:color w:val="595959" w:themeColor="text1" w:themeTint="A6"/>
                <w:sz w:val="16"/>
                <w:szCs w:val="16"/>
                <w:lang w:val="en-GB"/>
              </w:rPr>
            </w:pPr>
          </w:p>
        </w:tc>
      </w:tr>
      <w:tr w:rsidR="007F1CFC" w:rsidRPr="00AE1EF1" w:rsidTr="002E1B80">
        <w:trPr>
          <w:gridAfter w:val="1"/>
          <w:wAfter w:w="452" w:type="dxa"/>
        </w:trPr>
        <w:tc>
          <w:tcPr>
            <w:tcW w:w="1276" w:type="dxa"/>
            <w:gridSpan w:val="2"/>
          </w:tcPr>
          <w:p w:rsidR="007F1CFC" w:rsidRPr="00AE1EF1" w:rsidRDefault="007F1CFC" w:rsidP="002E1B80">
            <w:pPr>
              <w:keepNext/>
              <w:ind w:right="407"/>
              <w:rPr>
                <w:rFonts w:asciiTheme="majorHAnsi" w:hAnsiTheme="majorHAnsi" w:cs="Arial"/>
                <w:color w:val="595959" w:themeColor="text1" w:themeTint="A6"/>
                <w:sz w:val="16"/>
                <w:szCs w:val="16"/>
                <w:lang w:val="en-GB"/>
              </w:rPr>
            </w:pPr>
            <w:r w:rsidRPr="00AE1EF1">
              <w:rPr>
                <w:rFonts w:asciiTheme="majorHAnsi" w:hAnsiTheme="majorHAnsi" w:cs="Arial"/>
                <w:color w:val="595959" w:themeColor="text1" w:themeTint="A6"/>
                <w:sz w:val="16"/>
                <w:szCs w:val="16"/>
                <w:lang w:val="en-GB"/>
              </w:rPr>
              <w:t>Dublin</w:t>
            </w:r>
          </w:p>
        </w:tc>
        <w:tc>
          <w:tcPr>
            <w:tcW w:w="1910" w:type="dxa"/>
          </w:tcPr>
          <w:p w:rsidR="007F1CFC" w:rsidRPr="00AE1EF1" w:rsidRDefault="007F1CFC" w:rsidP="002E1B80">
            <w:pPr>
              <w:keepNext/>
              <w:rPr>
                <w:rFonts w:asciiTheme="majorHAnsi" w:hAnsiTheme="majorHAnsi" w:cs="Arial"/>
                <w:color w:val="595959" w:themeColor="text1" w:themeTint="A6"/>
                <w:sz w:val="16"/>
                <w:szCs w:val="16"/>
                <w:lang w:val="en-GB"/>
              </w:rPr>
            </w:pPr>
            <w:r w:rsidRPr="00AE1EF1">
              <w:rPr>
                <w:rFonts w:asciiTheme="majorHAnsi" w:hAnsiTheme="majorHAnsi" w:cs="Arial"/>
                <w:color w:val="595959" w:themeColor="text1" w:themeTint="A6"/>
                <w:sz w:val="16"/>
                <w:szCs w:val="16"/>
                <w:lang w:val="en-GB"/>
              </w:rPr>
              <w:t>+</w:t>
            </w:r>
            <w:r w:rsidRPr="00AE1EF1">
              <w:rPr>
                <w:rFonts w:asciiTheme="majorHAnsi" w:hAnsiTheme="majorHAnsi" w:cs="Arial"/>
                <w:color w:val="595959" w:themeColor="text1" w:themeTint="A6"/>
                <w:sz w:val="16"/>
                <w:szCs w:val="16"/>
                <w:lang w:val="en-GB" w:eastAsia="en-IE"/>
              </w:rPr>
              <w:t>353.1.617.4266</w:t>
            </w:r>
          </w:p>
        </w:tc>
        <w:tc>
          <w:tcPr>
            <w:tcW w:w="850" w:type="dxa"/>
            <w:gridSpan w:val="2"/>
          </w:tcPr>
          <w:p w:rsidR="007F1CFC" w:rsidRPr="00AE1EF1" w:rsidRDefault="007F1CFC" w:rsidP="002E1B80">
            <w:pPr>
              <w:keepNext/>
              <w:rPr>
                <w:rFonts w:asciiTheme="majorHAnsi" w:hAnsiTheme="majorHAnsi" w:cs="Arial"/>
                <w:color w:val="595959" w:themeColor="text1" w:themeTint="A6"/>
                <w:sz w:val="16"/>
                <w:szCs w:val="16"/>
                <w:lang w:val="en-GB"/>
              </w:rPr>
            </w:pPr>
            <w:r w:rsidRPr="00AE1EF1">
              <w:rPr>
                <w:rFonts w:asciiTheme="majorHAnsi" w:hAnsiTheme="majorHAnsi" w:cs="Arial"/>
                <w:color w:val="595959" w:themeColor="text1" w:themeTint="A6"/>
                <w:sz w:val="16"/>
                <w:szCs w:val="16"/>
                <w:lang w:val="en-GB"/>
              </w:rPr>
              <w:t>Paris</w:t>
            </w:r>
          </w:p>
        </w:tc>
        <w:tc>
          <w:tcPr>
            <w:tcW w:w="2343" w:type="dxa"/>
            <w:gridSpan w:val="3"/>
          </w:tcPr>
          <w:p w:rsidR="007F1CFC" w:rsidRPr="00AE1EF1" w:rsidRDefault="007F1CFC" w:rsidP="002E1B80">
            <w:pPr>
              <w:keepNext/>
              <w:rPr>
                <w:rFonts w:asciiTheme="majorHAnsi" w:hAnsiTheme="majorHAnsi" w:cs="Arial"/>
                <w:color w:val="595959" w:themeColor="text1" w:themeTint="A6"/>
                <w:sz w:val="16"/>
                <w:szCs w:val="16"/>
                <w:lang w:val="en-GB"/>
              </w:rPr>
            </w:pPr>
            <w:r w:rsidRPr="00AE1EF1">
              <w:rPr>
                <w:rFonts w:asciiTheme="majorHAnsi" w:hAnsiTheme="majorHAnsi" w:cs="Arial"/>
                <w:color w:val="595959" w:themeColor="text1" w:themeTint="A6"/>
                <w:sz w:val="16"/>
                <w:szCs w:val="16"/>
                <w:lang w:val="en-GB"/>
              </w:rPr>
              <w:t>+33.1.70.48.24.45</w:t>
            </w:r>
          </w:p>
        </w:tc>
        <w:tc>
          <w:tcPr>
            <w:tcW w:w="2952" w:type="dxa"/>
          </w:tcPr>
          <w:p w:rsidR="007F1CFC" w:rsidRPr="00AE1EF1" w:rsidRDefault="007F1CFC" w:rsidP="002E1B80">
            <w:pPr>
              <w:keepNext/>
              <w:jc w:val="right"/>
              <w:rPr>
                <w:rFonts w:asciiTheme="majorHAnsi" w:hAnsiTheme="majorHAnsi" w:cs="Arial"/>
                <w:color w:val="595959" w:themeColor="text1" w:themeTint="A6"/>
                <w:sz w:val="16"/>
                <w:szCs w:val="16"/>
                <w:lang w:val="en-GB"/>
              </w:rPr>
            </w:pPr>
          </w:p>
        </w:tc>
        <w:tc>
          <w:tcPr>
            <w:tcW w:w="1754" w:type="dxa"/>
            <w:gridSpan w:val="2"/>
          </w:tcPr>
          <w:p w:rsidR="007F1CFC" w:rsidRPr="00AE1EF1" w:rsidRDefault="007F1CFC" w:rsidP="002E1B80">
            <w:pPr>
              <w:keepNext/>
              <w:jc w:val="right"/>
              <w:rPr>
                <w:rFonts w:asciiTheme="majorHAnsi" w:hAnsiTheme="majorHAnsi" w:cs="Arial"/>
                <w:color w:val="595959" w:themeColor="text1" w:themeTint="A6"/>
                <w:sz w:val="16"/>
                <w:szCs w:val="16"/>
                <w:lang w:val="en-GB"/>
              </w:rPr>
            </w:pPr>
          </w:p>
        </w:tc>
      </w:tr>
      <w:tr w:rsidR="007F1CFC" w:rsidRPr="00AE1EF1" w:rsidTr="002E1B80">
        <w:tc>
          <w:tcPr>
            <w:tcW w:w="1209" w:type="dxa"/>
          </w:tcPr>
          <w:p w:rsidR="007F1CFC" w:rsidRPr="00AE1EF1" w:rsidRDefault="00EA4CA0" w:rsidP="002E1B80">
            <w:pPr>
              <w:keepNext/>
              <w:ind w:right="407"/>
              <w:rPr>
                <w:rFonts w:asciiTheme="majorHAnsi" w:hAnsiTheme="majorHAnsi" w:cs="Arial"/>
                <w:color w:val="595959" w:themeColor="text1" w:themeTint="A6"/>
                <w:sz w:val="16"/>
                <w:szCs w:val="16"/>
                <w:lang w:val="en-GB"/>
              </w:rPr>
            </w:pPr>
            <w:r w:rsidRPr="00AE1EF1">
              <w:rPr>
                <w:rFonts w:asciiTheme="majorHAnsi" w:hAnsiTheme="majorHAnsi" w:cs="Arial"/>
                <w:color w:val="595959" w:themeColor="text1" w:themeTint="A6"/>
                <w:sz w:val="16"/>
                <w:szCs w:val="16"/>
                <w:lang w:val="en-GB"/>
              </w:rPr>
              <w:t>Lisbon</w:t>
            </w:r>
          </w:p>
        </w:tc>
        <w:tc>
          <w:tcPr>
            <w:tcW w:w="2071" w:type="dxa"/>
            <w:gridSpan w:val="3"/>
          </w:tcPr>
          <w:p w:rsidR="007F1CFC" w:rsidRPr="00AE1EF1" w:rsidRDefault="00C76CFB" w:rsidP="00C76CFB">
            <w:pPr>
              <w:keepNext/>
              <w:ind w:left="135" w:hanging="135"/>
              <w:rPr>
                <w:rFonts w:asciiTheme="majorHAnsi" w:hAnsiTheme="majorHAnsi" w:cs="Arial"/>
                <w:color w:val="595959" w:themeColor="text1" w:themeTint="A6"/>
                <w:sz w:val="16"/>
                <w:szCs w:val="16"/>
                <w:lang w:val="en-GB"/>
              </w:rPr>
            </w:pPr>
            <w:r>
              <w:rPr>
                <w:rFonts w:asciiTheme="majorHAnsi" w:hAnsiTheme="majorHAnsi" w:cs="Arial"/>
                <w:color w:val="595959" w:themeColor="text1" w:themeTint="A6"/>
                <w:sz w:val="16"/>
                <w:szCs w:val="16"/>
                <w:lang w:val="en-GB"/>
              </w:rPr>
              <w:t xml:space="preserve"> </w:t>
            </w:r>
            <w:r w:rsidR="007F1CFC" w:rsidRPr="00AE1EF1">
              <w:rPr>
                <w:rFonts w:asciiTheme="majorHAnsi" w:hAnsiTheme="majorHAnsi" w:cs="Arial"/>
                <w:color w:val="595959" w:themeColor="text1" w:themeTint="A6"/>
                <w:sz w:val="16"/>
                <w:szCs w:val="16"/>
                <w:lang w:val="en-GB"/>
              </w:rPr>
              <w:t>+351.210.600.614</w:t>
            </w:r>
          </w:p>
        </w:tc>
        <w:tc>
          <w:tcPr>
            <w:tcW w:w="1208" w:type="dxa"/>
            <w:gridSpan w:val="2"/>
          </w:tcPr>
          <w:p w:rsidR="007F1CFC" w:rsidRPr="00AE1EF1" w:rsidRDefault="007F1CFC" w:rsidP="002E1B80">
            <w:pPr>
              <w:keepNext/>
              <w:rPr>
                <w:rFonts w:asciiTheme="majorHAnsi" w:hAnsiTheme="majorHAnsi" w:cs="Arial"/>
                <w:color w:val="595959" w:themeColor="text1" w:themeTint="A6"/>
                <w:sz w:val="16"/>
                <w:szCs w:val="16"/>
                <w:lang w:val="en-GB"/>
              </w:rPr>
            </w:pPr>
          </w:p>
        </w:tc>
        <w:tc>
          <w:tcPr>
            <w:tcW w:w="1749" w:type="dxa"/>
          </w:tcPr>
          <w:p w:rsidR="007F1CFC" w:rsidRPr="00AE1EF1" w:rsidRDefault="007F1CFC" w:rsidP="002E1B80">
            <w:pPr>
              <w:keepNext/>
              <w:rPr>
                <w:rFonts w:asciiTheme="majorHAnsi" w:hAnsiTheme="majorHAnsi" w:cs="Arial"/>
                <w:color w:val="595959" w:themeColor="text1" w:themeTint="A6"/>
                <w:sz w:val="16"/>
                <w:szCs w:val="16"/>
                <w:lang w:val="en-GB"/>
              </w:rPr>
            </w:pPr>
          </w:p>
        </w:tc>
        <w:tc>
          <w:tcPr>
            <w:tcW w:w="3546" w:type="dxa"/>
            <w:gridSpan w:val="3"/>
          </w:tcPr>
          <w:p w:rsidR="007F1CFC" w:rsidRPr="00AE1EF1" w:rsidRDefault="007F1CFC" w:rsidP="002E1B80">
            <w:pPr>
              <w:keepNext/>
              <w:jc w:val="right"/>
              <w:rPr>
                <w:rFonts w:asciiTheme="majorHAnsi" w:hAnsiTheme="majorHAnsi" w:cs="Arial"/>
                <w:color w:val="595959" w:themeColor="text1" w:themeTint="A6"/>
                <w:sz w:val="16"/>
                <w:szCs w:val="16"/>
                <w:lang w:val="en-GB"/>
              </w:rPr>
            </w:pPr>
          </w:p>
        </w:tc>
        <w:tc>
          <w:tcPr>
            <w:tcW w:w="1754" w:type="dxa"/>
            <w:gridSpan w:val="2"/>
          </w:tcPr>
          <w:p w:rsidR="007F1CFC" w:rsidRPr="00AE1EF1" w:rsidRDefault="007F1CFC" w:rsidP="002E1B80">
            <w:pPr>
              <w:keepNext/>
              <w:jc w:val="right"/>
              <w:rPr>
                <w:rFonts w:asciiTheme="majorHAnsi" w:hAnsiTheme="majorHAnsi" w:cs="Arial"/>
                <w:color w:val="595959" w:themeColor="text1" w:themeTint="A6"/>
                <w:sz w:val="16"/>
                <w:szCs w:val="16"/>
                <w:lang w:val="en-GB"/>
              </w:rPr>
            </w:pPr>
          </w:p>
        </w:tc>
      </w:tr>
      <w:tr w:rsidR="007F1CFC" w:rsidRPr="00AE1EF1" w:rsidTr="002E1B80">
        <w:tc>
          <w:tcPr>
            <w:tcW w:w="1209" w:type="dxa"/>
          </w:tcPr>
          <w:p w:rsidR="007F1CFC" w:rsidRPr="00AE1EF1" w:rsidRDefault="007F1CFC" w:rsidP="002E1B80">
            <w:pPr>
              <w:keepNext/>
              <w:rPr>
                <w:rFonts w:asciiTheme="majorHAnsi" w:hAnsiTheme="majorHAnsi" w:cs="Arial"/>
                <w:color w:val="595959" w:themeColor="text1" w:themeTint="A6"/>
                <w:sz w:val="16"/>
                <w:szCs w:val="16"/>
                <w:lang w:val="en-GB"/>
              </w:rPr>
            </w:pPr>
          </w:p>
        </w:tc>
        <w:tc>
          <w:tcPr>
            <w:tcW w:w="2071" w:type="dxa"/>
            <w:gridSpan w:val="3"/>
          </w:tcPr>
          <w:p w:rsidR="007F1CFC" w:rsidRPr="00AE1EF1" w:rsidRDefault="007F1CFC" w:rsidP="002E1B80">
            <w:pPr>
              <w:keepNext/>
              <w:rPr>
                <w:rFonts w:asciiTheme="majorHAnsi" w:hAnsiTheme="majorHAnsi" w:cs="Arial"/>
                <w:color w:val="595959" w:themeColor="text1" w:themeTint="A6"/>
                <w:sz w:val="16"/>
                <w:szCs w:val="16"/>
                <w:lang w:val="en-GB"/>
              </w:rPr>
            </w:pPr>
          </w:p>
        </w:tc>
        <w:tc>
          <w:tcPr>
            <w:tcW w:w="1208" w:type="dxa"/>
            <w:gridSpan w:val="2"/>
          </w:tcPr>
          <w:p w:rsidR="007F1CFC" w:rsidRPr="00AE1EF1" w:rsidRDefault="007F1CFC" w:rsidP="002E1B80">
            <w:pPr>
              <w:keepNext/>
              <w:rPr>
                <w:rFonts w:asciiTheme="majorHAnsi" w:hAnsiTheme="majorHAnsi" w:cs="Arial"/>
                <w:color w:val="595959" w:themeColor="text1" w:themeTint="A6"/>
                <w:sz w:val="16"/>
                <w:szCs w:val="16"/>
                <w:lang w:val="en-GB"/>
              </w:rPr>
            </w:pPr>
          </w:p>
        </w:tc>
        <w:tc>
          <w:tcPr>
            <w:tcW w:w="1749" w:type="dxa"/>
          </w:tcPr>
          <w:p w:rsidR="007F1CFC" w:rsidRPr="00AE1EF1" w:rsidRDefault="007F1CFC" w:rsidP="002E1B80">
            <w:pPr>
              <w:keepNext/>
              <w:rPr>
                <w:rFonts w:asciiTheme="majorHAnsi" w:hAnsiTheme="majorHAnsi" w:cs="Arial"/>
                <w:color w:val="595959" w:themeColor="text1" w:themeTint="A6"/>
                <w:sz w:val="16"/>
                <w:szCs w:val="16"/>
                <w:lang w:val="en-GB"/>
              </w:rPr>
            </w:pPr>
          </w:p>
        </w:tc>
        <w:tc>
          <w:tcPr>
            <w:tcW w:w="3546" w:type="dxa"/>
            <w:gridSpan w:val="3"/>
          </w:tcPr>
          <w:p w:rsidR="007F1CFC" w:rsidRPr="00AE1EF1" w:rsidRDefault="007F1CFC" w:rsidP="002E1B80">
            <w:pPr>
              <w:keepNext/>
              <w:jc w:val="right"/>
              <w:rPr>
                <w:rFonts w:asciiTheme="majorHAnsi" w:hAnsiTheme="majorHAnsi" w:cs="Arial"/>
                <w:color w:val="595959" w:themeColor="text1" w:themeTint="A6"/>
                <w:sz w:val="16"/>
                <w:szCs w:val="16"/>
                <w:lang w:val="en-GB"/>
              </w:rPr>
            </w:pPr>
          </w:p>
        </w:tc>
        <w:tc>
          <w:tcPr>
            <w:tcW w:w="1754" w:type="dxa"/>
            <w:gridSpan w:val="2"/>
          </w:tcPr>
          <w:p w:rsidR="007F1CFC" w:rsidRPr="00AE1EF1" w:rsidRDefault="007F1CFC" w:rsidP="002E1B80">
            <w:pPr>
              <w:keepNext/>
              <w:jc w:val="right"/>
              <w:rPr>
                <w:rFonts w:asciiTheme="majorHAnsi" w:hAnsiTheme="majorHAnsi" w:cs="Arial"/>
                <w:color w:val="595959" w:themeColor="text1" w:themeTint="A6"/>
                <w:sz w:val="16"/>
                <w:szCs w:val="16"/>
                <w:lang w:val="en-GB"/>
              </w:rPr>
            </w:pPr>
          </w:p>
        </w:tc>
      </w:tr>
      <w:tr w:rsidR="007F1CFC" w:rsidRPr="00AE1EF1" w:rsidTr="002E1B80">
        <w:tc>
          <w:tcPr>
            <w:tcW w:w="1209" w:type="dxa"/>
          </w:tcPr>
          <w:p w:rsidR="007F1CFC" w:rsidRPr="00AE1EF1" w:rsidRDefault="007F1CFC" w:rsidP="002E1B80">
            <w:pPr>
              <w:keepNext/>
              <w:rPr>
                <w:rFonts w:asciiTheme="majorHAnsi" w:hAnsiTheme="majorHAnsi" w:cs="Arial"/>
                <w:color w:val="595959" w:themeColor="text1" w:themeTint="A6"/>
                <w:sz w:val="16"/>
                <w:szCs w:val="16"/>
                <w:lang w:val="en-GB"/>
              </w:rPr>
            </w:pPr>
          </w:p>
        </w:tc>
        <w:tc>
          <w:tcPr>
            <w:tcW w:w="2071" w:type="dxa"/>
            <w:gridSpan w:val="3"/>
          </w:tcPr>
          <w:p w:rsidR="007F1CFC" w:rsidRPr="00AE1EF1" w:rsidRDefault="007F1CFC" w:rsidP="002E1B80">
            <w:pPr>
              <w:keepNext/>
              <w:rPr>
                <w:rFonts w:asciiTheme="majorHAnsi" w:hAnsiTheme="majorHAnsi" w:cs="Arial"/>
                <w:color w:val="595959" w:themeColor="text1" w:themeTint="A6"/>
                <w:sz w:val="16"/>
                <w:szCs w:val="16"/>
                <w:lang w:val="en-GB"/>
              </w:rPr>
            </w:pPr>
          </w:p>
        </w:tc>
        <w:tc>
          <w:tcPr>
            <w:tcW w:w="1208" w:type="dxa"/>
            <w:gridSpan w:val="2"/>
          </w:tcPr>
          <w:p w:rsidR="007F1CFC" w:rsidRPr="00AE1EF1" w:rsidRDefault="007F1CFC" w:rsidP="002E1B80">
            <w:pPr>
              <w:keepNext/>
              <w:rPr>
                <w:rFonts w:asciiTheme="majorHAnsi" w:hAnsiTheme="majorHAnsi" w:cs="Arial"/>
                <w:color w:val="595959" w:themeColor="text1" w:themeTint="A6"/>
                <w:sz w:val="16"/>
                <w:szCs w:val="16"/>
                <w:lang w:val="en-GB"/>
              </w:rPr>
            </w:pPr>
          </w:p>
        </w:tc>
        <w:tc>
          <w:tcPr>
            <w:tcW w:w="1749" w:type="dxa"/>
          </w:tcPr>
          <w:p w:rsidR="007F1CFC" w:rsidRPr="00AE1EF1" w:rsidRDefault="007F1CFC" w:rsidP="002E1B80">
            <w:pPr>
              <w:keepNext/>
              <w:rPr>
                <w:rFonts w:asciiTheme="majorHAnsi" w:hAnsiTheme="majorHAnsi" w:cs="Arial"/>
                <w:color w:val="595959" w:themeColor="text1" w:themeTint="A6"/>
                <w:sz w:val="16"/>
                <w:szCs w:val="16"/>
                <w:lang w:val="en-GB"/>
              </w:rPr>
            </w:pPr>
          </w:p>
        </w:tc>
        <w:tc>
          <w:tcPr>
            <w:tcW w:w="3546" w:type="dxa"/>
            <w:gridSpan w:val="3"/>
          </w:tcPr>
          <w:p w:rsidR="007F1CFC" w:rsidRPr="00AE1EF1" w:rsidRDefault="007F1CFC" w:rsidP="002E1B80">
            <w:pPr>
              <w:keepNext/>
              <w:jc w:val="right"/>
              <w:rPr>
                <w:rFonts w:asciiTheme="majorHAnsi" w:hAnsiTheme="majorHAnsi" w:cs="Arial"/>
                <w:color w:val="595959" w:themeColor="text1" w:themeTint="A6"/>
                <w:sz w:val="16"/>
                <w:szCs w:val="16"/>
                <w:lang w:val="en-GB"/>
              </w:rPr>
            </w:pPr>
          </w:p>
        </w:tc>
        <w:tc>
          <w:tcPr>
            <w:tcW w:w="1754" w:type="dxa"/>
            <w:gridSpan w:val="2"/>
          </w:tcPr>
          <w:p w:rsidR="007F1CFC" w:rsidRPr="00AE1EF1" w:rsidRDefault="007F1CFC" w:rsidP="002E1B80">
            <w:pPr>
              <w:keepNext/>
              <w:jc w:val="right"/>
              <w:rPr>
                <w:rFonts w:asciiTheme="majorHAnsi" w:hAnsiTheme="majorHAnsi" w:cs="Arial"/>
                <w:color w:val="595959" w:themeColor="text1" w:themeTint="A6"/>
                <w:sz w:val="16"/>
                <w:szCs w:val="16"/>
                <w:lang w:val="en-GB"/>
              </w:rPr>
            </w:pPr>
          </w:p>
        </w:tc>
      </w:tr>
    </w:tbl>
    <w:p w:rsidR="00C74586" w:rsidRPr="00AE1EF1" w:rsidRDefault="00E917C6" w:rsidP="0019341C">
      <w:pPr>
        <w:keepNext/>
        <w:rPr>
          <w:rFonts w:asciiTheme="majorHAnsi" w:hAnsiTheme="majorHAnsi" w:cs="Arial"/>
          <w:b/>
          <w:bCs/>
          <w:color w:val="008080"/>
          <w:sz w:val="36"/>
          <w:szCs w:val="36"/>
          <w:lang w:val="en-GB"/>
        </w:rPr>
      </w:pPr>
      <w:r w:rsidRPr="00AE1EF1">
        <w:rPr>
          <w:rFonts w:asciiTheme="majorHAnsi" w:hAnsiTheme="majorHAnsi" w:cs="Arial"/>
          <w:b/>
          <w:bCs/>
          <w:iCs/>
          <w:color w:val="008080"/>
          <w:sz w:val="36"/>
          <w:szCs w:val="36"/>
          <w:lang w:val="en-GB"/>
        </w:rPr>
        <w:t xml:space="preserve">EURONEXT WELCOMES </w:t>
      </w:r>
      <w:r w:rsidR="005138E8" w:rsidRPr="00AE1EF1">
        <w:rPr>
          <w:rFonts w:asciiTheme="majorHAnsi" w:hAnsiTheme="majorHAnsi" w:cs="Arial"/>
          <w:b/>
          <w:bCs/>
          <w:iCs/>
          <w:color w:val="008080"/>
          <w:sz w:val="36"/>
          <w:szCs w:val="36"/>
          <w:lang w:val="en-GB"/>
        </w:rPr>
        <w:t>EDILIZI</w:t>
      </w:r>
      <w:r w:rsidR="00527596" w:rsidRPr="00AE1EF1">
        <w:rPr>
          <w:rFonts w:asciiTheme="majorHAnsi" w:hAnsiTheme="majorHAnsi" w:cs="Arial"/>
          <w:b/>
          <w:bCs/>
          <w:iCs/>
          <w:color w:val="008080"/>
          <w:sz w:val="36"/>
          <w:szCs w:val="36"/>
          <w:lang w:val="en-GB"/>
        </w:rPr>
        <w:t>ACROBATICA</w:t>
      </w:r>
      <w:r w:rsidR="001707FD" w:rsidRPr="00AE1EF1">
        <w:rPr>
          <w:rFonts w:asciiTheme="majorHAnsi" w:hAnsiTheme="majorHAnsi" w:cs="Arial"/>
          <w:b/>
          <w:bCs/>
          <w:iCs/>
          <w:color w:val="008080"/>
          <w:sz w:val="36"/>
          <w:szCs w:val="36"/>
          <w:lang w:val="en-GB"/>
        </w:rPr>
        <w:t xml:space="preserve">, </w:t>
      </w:r>
      <w:r w:rsidR="004B6C81" w:rsidRPr="00AE1EF1">
        <w:rPr>
          <w:rFonts w:asciiTheme="majorHAnsi" w:hAnsiTheme="majorHAnsi" w:cs="Arial"/>
          <w:b/>
          <w:bCs/>
          <w:iCs/>
          <w:color w:val="008080"/>
          <w:sz w:val="36"/>
          <w:szCs w:val="36"/>
          <w:lang w:val="en-GB"/>
        </w:rPr>
        <w:t>ITS</w:t>
      </w:r>
      <w:r w:rsidR="00195D5F" w:rsidRPr="00AE1EF1">
        <w:rPr>
          <w:rFonts w:asciiTheme="majorHAnsi" w:hAnsiTheme="majorHAnsi" w:cs="Arial"/>
          <w:b/>
          <w:bCs/>
          <w:iCs/>
          <w:color w:val="008080"/>
          <w:sz w:val="36"/>
          <w:szCs w:val="36"/>
          <w:lang w:val="en-GB"/>
        </w:rPr>
        <w:t xml:space="preserve"> FIRST DUAL LISTING BY A</w:t>
      </w:r>
      <w:r w:rsidR="00E05CB2" w:rsidRPr="00AE1EF1">
        <w:rPr>
          <w:rFonts w:asciiTheme="majorHAnsi" w:hAnsiTheme="majorHAnsi" w:cs="Arial"/>
          <w:b/>
          <w:bCs/>
          <w:iCs/>
          <w:color w:val="008080"/>
          <w:sz w:val="36"/>
          <w:szCs w:val="36"/>
          <w:lang w:val="en-GB"/>
        </w:rPr>
        <w:t>N</w:t>
      </w:r>
      <w:r w:rsidR="00195D5F" w:rsidRPr="00AE1EF1">
        <w:rPr>
          <w:rFonts w:asciiTheme="majorHAnsi" w:hAnsiTheme="majorHAnsi" w:cs="Arial"/>
          <w:b/>
          <w:bCs/>
          <w:iCs/>
          <w:color w:val="008080"/>
          <w:sz w:val="36"/>
          <w:szCs w:val="36"/>
          <w:lang w:val="en-GB"/>
        </w:rPr>
        <w:t xml:space="preserve"> </w:t>
      </w:r>
      <w:r w:rsidR="00E05CB2" w:rsidRPr="00AE1EF1">
        <w:rPr>
          <w:rFonts w:asciiTheme="majorHAnsi" w:hAnsiTheme="majorHAnsi" w:cs="Arial"/>
          <w:b/>
          <w:bCs/>
          <w:iCs/>
          <w:color w:val="008080"/>
          <w:sz w:val="36"/>
          <w:szCs w:val="36"/>
          <w:lang w:val="en-GB"/>
        </w:rPr>
        <w:t>ITALIAN</w:t>
      </w:r>
      <w:r w:rsidR="00195D5F" w:rsidRPr="00AE1EF1">
        <w:rPr>
          <w:rFonts w:asciiTheme="majorHAnsi" w:hAnsiTheme="majorHAnsi" w:cs="Arial"/>
          <w:b/>
          <w:bCs/>
          <w:iCs/>
          <w:color w:val="008080"/>
          <w:sz w:val="36"/>
          <w:szCs w:val="36"/>
          <w:lang w:val="en-GB"/>
        </w:rPr>
        <w:t xml:space="preserve"> COMPANY</w:t>
      </w:r>
      <w:r w:rsidR="00911025" w:rsidRPr="00AE1EF1">
        <w:rPr>
          <w:rFonts w:asciiTheme="majorHAnsi" w:hAnsiTheme="majorHAnsi" w:cs="Arial"/>
          <w:b/>
          <w:bCs/>
          <w:iCs/>
          <w:color w:val="008080"/>
          <w:sz w:val="36"/>
          <w:szCs w:val="36"/>
          <w:lang w:val="en-GB"/>
        </w:rPr>
        <w:t xml:space="preserve">, </w:t>
      </w:r>
      <w:r w:rsidR="001707FD" w:rsidRPr="00AE1EF1">
        <w:rPr>
          <w:rFonts w:asciiTheme="majorHAnsi" w:hAnsiTheme="majorHAnsi" w:cs="Arial"/>
          <w:b/>
          <w:bCs/>
          <w:iCs/>
          <w:color w:val="008080"/>
          <w:sz w:val="36"/>
          <w:szCs w:val="36"/>
          <w:lang w:val="en-GB"/>
        </w:rPr>
        <w:t>TO EURONEXT GROWTH</w:t>
      </w:r>
    </w:p>
    <w:p w:rsidR="00C74586" w:rsidRPr="00AE1EF1" w:rsidRDefault="00C74586" w:rsidP="00C74586">
      <w:pPr>
        <w:pStyle w:val="Corpsdetexte2"/>
        <w:jc w:val="left"/>
        <w:rPr>
          <w:rFonts w:asciiTheme="majorHAnsi" w:hAnsiTheme="majorHAnsi" w:cs="Arial"/>
          <w:i w:val="0"/>
          <w:sz w:val="8"/>
          <w:szCs w:val="8"/>
          <w:lang w:val="en-GB"/>
        </w:rPr>
      </w:pPr>
    </w:p>
    <w:p w:rsidR="00BC6723" w:rsidRPr="00AE1EF1" w:rsidRDefault="00656427" w:rsidP="00C74586">
      <w:pPr>
        <w:pStyle w:val="Corpsdetexte2"/>
        <w:jc w:val="left"/>
        <w:rPr>
          <w:rFonts w:asciiTheme="majorHAnsi" w:hAnsiTheme="majorHAnsi" w:cs="Arial"/>
          <w:b/>
          <w:i w:val="0"/>
          <w:sz w:val="22"/>
          <w:lang w:val="en-GB"/>
        </w:rPr>
      </w:pPr>
      <w:r w:rsidRPr="00AE1EF1">
        <w:rPr>
          <w:rFonts w:asciiTheme="majorHAnsi" w:hAnsiTheme="majorHAnsi" w:cs="Arial"/>
          <w:b/>
          <w:i w:val="0"/>
          <w:sz w:val="22"/>
          <w:lang w:val="en-GB"/>
        </w:rPr>
        <w:t>M</w:t>
      </w:r>
      <w:r w:rsidR="00EC2D88" w:rsidRPr="00AE1EF1">
        <w:rPr>
          <w:rFonts w:asciiTheme="majorHAnsi" w:hAnsiTheme="majorHAnsi" w:cs="Arial"/>
          <w:b/>
          <w:i w:val="0"/>
          <w:sz w:val="22"/>
          <w:lang w:val="en-GB"/>
        </w:rPr>
        <w:t>arket capitalisati</w:t>
      </w:r>
      <w:r w:rsidR="00F27E08" w:rsidRPr="00AE1EF1">
        <w:rPr>
          <w:rFonts w:asciiTheme="majorHAnsi" w:hAnsiTheme="majorHAnsi" w:cs="Arial"/>
          <w:b/>
          <w:i w:val="0"/>
          <w:sz w:val="22"/>
          <w:lang w:val="en-GB"/>
        </w:rPr>
        <w:t>on</w:t>
      </w:r>
      <w:r w:rsidR="00F27E08" w:rsidRPr="00202A7F">
        <w:rPr>
          <w:rFonts w:asciiTheme="majorHAnsi" w:hAnsiTheme="majorHAnsi" w:cs="Arial"/>
          <w:b/>
          <w:i w:val="0"/>
          <w:sz w:val="22"/>
          <w:lang w:val="en-GB"/>
        </w:rPr>
        <w:t xml:space="preserve">: </w:t>
      </w:r>
      <w:r w:rsidR="00043EA2" w:rsidRPr="00202A7F">
        <w:rPr>
          <w:rFonts w:asciiTheme="majorHAnsi" w:hAnsiTheme="majorHAnsi" w:cs="Arial"/>
          <w:b/>
          <w:i w:val="0"/>
          <w:sz w:val="22"/>
          <w:lang w:val="en-GB"/>
        </w:rPr>
        <w:t>€30.7</w:t>
      </w:r>
      <w:r w:rsidR="00EC2D88" w:rsidRPr="00202A7F">
        <w:rPr>
          <w:rFonts w:asciiTheme="majorHAnsi" w:hAnsiTheme="majorHAnsi" w:cs="Arial"/>
          <w:b/>
          <w:i w:val="0"/>
          <w:sz w:val="22"/>
          <w:lang w:val="en-GB"/>
        </w:rPr>
        <w:t xml:space="preserve"> million</w:t>
      </w:r>
    </w:p>
    <w:p w:rsidR="00EC2D88" w:rsidRPr="00AE1EF1" w:rsidRDefault="00620FA9" w:rsidP="00C74586">
      <w:pPr>
        <w:pStyle w:val="Corpsdetexte2"/>
        <w:jc w:val="left"/>
        <w:rPr>
          <w:rFonts w:asciiTheme="majorHAnsi" w:hAnsiTheme="majorHAnsi" w:cs="Arial"/>
          <w:b/>
          <w:i w:val="0"/>
          <w:sz w:val="22"/>
          <w:lang w:val="en-GB"/>
        </w:rPr>
      </w:pPr>
      <w:r w:rsidRPr="00AE1EF1">
        <w:rPr>
          <w:noProof/>
          <w:lang w:val="en-GB"/>
        </w:rPr>
        <w:drawing>
          <wp:anchor distT="0" distB="0" distL="114300" distR="114300" simplePos="0" relativeHeight="251658240" behindDoc="0" locked="0" layoutInCell="1" allowOverlap="1">
            <wp:simplePos x="0" y="0"/>
            <wp:positionH relativeFrom="column">
              <wp:posOffset>1913890</wp:posOffset>
            </wp:positionH>
            <wp:positionV relativeFrom="paragraph">
              <wp:posOffset>110490</wp:posOffset>
            </wp:positionV>
            <wp:extent cx="492981" cy="492981"/>
            <wp:effectExtent l="0" t="0" r="2540" b="2540"/>
            <wp:wrapNone/>
            <wp:docPr id="4" name="Image 4" descr="C:\Users\msita\AppData\Local\Microsoft\Windows\INetCache\Content.Word\ALEAC_emblem_small_col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ta\AppData\Local\Microsoft\Windows\INetCache\Content.Word\ALEAC_emblem_small_color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981" cy="4929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4586" w:rsidRPr="00AE1EF1" w:rsidRDefault="00911025" w:rsidP="00620FA9">
      <w:pPr>
        <w:pStyle w:val="Corpsdetexte2"/>
        <w:jc w:val="left"/>
        <w:rPr>
          <w:lang w:val="en-GB" w:eastAsia="en-GB"/>
        </w:rPr>
      </w:pPr>
      <w:r w:rsidRPr="00AE1EF1">
        <w:rPr>
          <w:noProof/>
          <w:lang w:val="en-GB" w:eastAsia="en-GB"/>
        </w:rPr>
        <w:drawing>
          <wp:inline distT="0" distB="0" distL="0" distR="0">
            <wp:extent cx="1930400" cy="29083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_LOGO_CMYK.jpg"/>
                    <pic:cNvPicPr/>
                  </pic:nvPicPr>
                  <pic:blipFill rotWithShape="1">
                    <a:blip r:embed="rId12"/>
                    <a:srcRect l="20605" t="32573" r="13617" b="53413"/>
                    <a:stretch/>
                  </pic:blipFill>
                  <pic:spPr bwMode="auto">
                    <a:xfrm>
                      <a:off x="0" y="0"/>
                      <a:ext cx="1930400" cy="290830"/>
                    </a:xfrm>
                    <a:prstGeom prst="rect">
                      <a:avLst/>
                    </a:prstGeom>
                    <a:ln>
                      <a:noFill/>
                    </a:ln>
                    <a:extLst>
                      <a:ext uri="{53640926-AAD7-44D8-BBD7-CCE9431645EC}">
                        <a14:shadowObscured xmlns:a14="http://schemas.microsoft.com/office/drawing/2010/main"/>
                      </a:ext>
                    </a:extLst>
                  </pic:spPr>
                </pic:pic>
              </a:graphicData>
            </a:graphic>
          </wp:inline>
        </w:drawing>
      </w:r>
      <w:r w:rsidR="00C74586" w:rsidRPr="00AE1EF1">
        <w:rPr>
          <w:lang w:val="en-GB" w:eastAsia="en-US"/>
        </w:rPr>
        <w:tab/>
      </w:r>
    </w:p>
    <w:p w:rsidR="00C74586" w:rsidRPr="00AE1EF1" w:rsidRDefault="00C74586" w:rsidP="00E05CB2">
      <w:pPr>
        <w:pStyle w:val="Titre7"/>
        <w:rPr>
          <w:lang w:val="en-GB"/>
        </w:rPr>
      </w:pPr>
    </w:p>
    <w:p w:rsidR="0002643B" w:rsidRDefault="00D90AF8" w:rsidP="006B2195">
      <w:pPr>
        <w:pStyle w:val="NormalWeb"/>
        <w:spacing w:before="0" w:after="0" w:line="280" w:lineRule="exact"/>
        <w:jc w:val="both"/>
        <w:rPr>
          <w:rFonts w:asciiTheme="majorHAnsi" w:hAnsiTheme="majorHAnsi" w:cs="Arial"/>
          <w:sz w:val="22"/>
          <w:szCs w:val="22"/>
          <w:lang w:val="en-GB"/>
        </w:rPr>
      </w:pPr>
      <w:r>
        <w:rPr>
          <w:rFonts w:asciiTheme="majorHAnsi" w:hAnsiTheme="majorHAnsi" w:cs="Arial"/>
          <w:b/>
          <w:sz w:val="22"/>
          <w:szCs w:val="22"/>
          <w:lang w:val="en-GB"/>
        </w:rPr>
        <w:br/>
      </w:r>
      <w:r w:rsidR="00620FA9" w:rsidRPr="00AE1EF1">
        <w:rPr>
          <w:rFonts w:asciiTheme="majorHAnsi" w:hAnsiTheme="majorHAnsi" w:cs="Arial"/>
          <w:b/>
          <w:sz w:val="22"/>
          <w:szCs w:val="22"/>
          <w:lang w:val="en-GB"/>
        </w:rPr>
        <w:t>Paris – 28</w:t>
      </w:r>
      <w:r w:rsidR="00C74586" w:rsidRPr="00AE1EF1">
        <w:rPr>
          <w:rFonts w:asciiTheme="majorHAnsi" w:hAnsiTheme="majorHAnsi" w:cs="Arial"/>
          <w:b/>
          <w:sz w:val="22"/>
          <w:szCs w:val="22"/>
          <w:lang w:val="en-GB"/>
        </w:rPr>
        <w:t xml:space="preserve"> </w:t>
      </w:r>
      <w:r w:rsidR="00527596" w:rsidRPr="00AE1EF1">
        <w:rPr>
          <w:rFonts w:asciiTheme="majorHAnsi" w:hAnsiTheme="majorHAnsi" w:cs="Arial"/>
          <w:b/>
          <w:sz w:val="22"/>
          <w:szCs w:val="22"/>
          <w:lang w:val="en-GB"/>
        </w:rPr>
        <w:t>February</w:t>
      </w:r>
      <w:r w:rsidR="00C74586" w:rsidRPr="00AE1EF1">
        <w:rPr>
          <w:rFonts w:asciiTheme="majorHAnsi" w:hAnsiTheme="majorHAnsi" w:cs="Arial"/>
          <w:b/>
          <w:sz w:val="22"/>
          <w:szCs w:val="22"/>
          <w:lang w:val="en-GB"/>
        </w:rPr>
        <w:t xml:space="preserve"> 201</w:t>
      </w:r>
      <w:r w:rsidR="00527596" w:rsidRPr="00AE1EF1">
        <w:rPr>
          <w:rFonts w:asciiTheme="majorHAnsi" w:hAnsiTheme="majorHAnsi" w:cs="Arial"/>
          <w:b/>
          <w:sz w:val="22"/>
          <w:szCs w:val="22"/>
          <w:lang w:val="en-GB"/>
        </w:rPr>
        <w:t>9</w:t>
      </w:r>
      <w:r w:rsidR="00C74586" w:rsidRPr="00AE1EF1">
        <w:rPr>
          <w:rFonts w:asciiTheme="majorHAnsi" w:hAnsiTheme="majorHAnsi" w:cs="Arial"/>
          <w:sz w:val="22"/>
          <w:szCs w:val="22"/>
          <w:lang w:val="en-GB"/>
        </w:rPr>
        <w:t xml:space="preserve"> – Euronext </w:t>
      </w:r>
      <w:r w:rsidR="002A65A4" w:rsidRPr="00AE1EF1">
        <w:rPr>
          <w:rFonts w:asciiTheme="majorHAnsi" w:hAnsiTheme="majorHAnsi" w:cs="Arial"/>
          <w:sz w:val="22"/>
          <w:szCs w:val="22"/>
          <w:lang w:val="en-GB"/>
        </w:rPr>
        <w:t>today welcomed</w:t>
      </w:r>
      <w:r w:rsidR="0002643B" w:rsidRPr="00AE1EF1">
        <w:rPr>
          <w:rFonts w:asciiTheme="majorHAnsi" w:hAnsiTheme="majorHAnsi" w:cs="Arial"/>
          <w:sz w:val="22"/>
          <w:szCs w:val="22"/>
          <w:lang w:val="en-GB"/>
        </w:rPr>
        <w:t xml:space="preserve"> </w:t>
      </w:r>
      <w:proofErr w:type="spellStart"/>
      <w:r w:rsidR="005138E8" w:rsidRPr="00AE1EF1">
        <w:rPr>
          <w:rFonts w:asciiTheme="majorHAnsi" w:hAnsiTheme="majorHAnsi" w:cs="Arial"/>
          <w:sz w:val="22"/>
          <w:szCs w:val="22"/>
          <w:lang w:val="en-GB"/>
        </w:rPr>
        <w:t>Edilizi</w:t>
      </w:r>
      <w:r w:rsidR="00ED7840" w:rsidRPr="00AE1EF1">
        <w:rPr>
          <w:rFonts w:asciiTheme="majorHAnsi" w:hAnsiTheme="majorHAnsi" w:cs="Arial"/>
          <w:sz w:val="22"/>
          <w:szCs w:val="22"/>
          <w:lang w:val="en-GB"/>
        </w:rPr>
        <w:t>A</w:t>
      </w:r>
      <w:r w:rsidR="00527596" w:rsidRPr="00AE1EF1">
        <w:rPr>
          <w:rFonts w:asciiTheme="majorHAnsi" w:hAnsiTheme="majorHAnsi" w:cs="Arial"/>
          <w:sz w:val="22"/>
          <w:szCs w:val="22"/>
          <w:lang w:val="en-GB"/>
        </w:rPr>
        <w:t>crobatica</w:t>
      </w:r>
      <w:proofErr w:type="spellEnd"/>
      <w:r w:rsidR="0002643B" w:rsidRPr="00AE1EF1">
        <w:rPr>
          <w:rFonts w:asciiTheme="majorHAnsi" w:hAnsiTheme="majorHAnsi" w:cs="Arial"/>
          <w:sz w:val="22"/>
          <w:szCs w:val="22"/>
          <w:lang w:val="en-GB"/>
        </w:rPr>
        <w:t xml:space="preserve">, </w:t>
      </w:r>
      <w:bookmarkStart w:id="0" w:name="_Hlk2183145"/>
      <w:r w:rsidR="008312DE" w:rsidRPr="00AE1EF1">
        <w:rPr>
          <w:rFonts w:asciiTheme="majorHAnsi" w:hAnsiTheme="majorHAnsi" w:cs="Arial"/>
          <w:sz w:val="22"/>
          <w:szCs w:val="22"/>
          <w:lang w:val="en-GB"/>
        </w:rPr>
        <w:t xml:space="preserve">the </w:t>
      </w:r>
      <w:r w:rsidR="00AE1EF1" w:rsidRPr="00AE1EF1">
        <w:rPr>
          <w:rFonts w:asciiTheme="majorHAnsi" w:hAnsiTheme="majorHAnsi" w:cs="Arial"/>
          <w:sz w:val="22"/>
          <w:szCs w:val="22"/>
          <w:lang w:val="en-GB"/>
        </w:rPr>
        <w:t xml:space="preserve">leading </w:t>
      </w:r>
      <w:r w:rsidR="008312DE" w:rsidRPr="00AE1EF1">
        <w:rPr>
          <w:rFonts w:asciiTheme="majorHAnsi" w:hAnsiTheme="majorHAnsi" w:cs="Arial"/>
          <w:sz w:val="22"/>
          <w:szCs w:val="22"/>
          <w:lang w:val="en-GB"/>
        </w:rPr>
        <w:t xml:space="preserve">Italian company </w:t>
      </w:r>
      <w:r w:rsidR="00AE1EF1">
        <w:rPr>
          <w:rFonts w:asciiTheme="majorHAnsi" w:hAnsiTheme="majorHAnsi" w:cs="Arial"/>
          <w:sz w:val="22"/>
          <w:szCs w:val="22"/>
          <w:lang w:val="en-GB"/>
        </w:rPr>
        <w:t>for safety rope access within</w:t>
      </w:r>
      <w:r w:rsidR="008312DE" w:rsidRPr="00AE1EF1">
        <w:rPr>
          <w:rFonts w:asciiTheme="majorHAnsi" w:hAnsiTheme="majorHAnsi" w:cs="Arial"/>
          <w:sz w:val="22"/>
          <w:szCs w:val="22"/>
          <w:lang w:val="en-GB"/>
        </w:rPr>
        <w:t xml:space="preserve"> the building industry</w:t>
      </w:r>
      <w:bookmarkEnd w:id="0"/>
      <w:r w:rsidR="002714EE" w:rsidRPr="00AE1EF1">
        <w:rPr>
          <w:rFonts w:asciiTheme="majorHAnsi" w:hAnsiTheme="majorHAnsi" w:cs="Arial"/>
          <w:sz w:val="22"/>
          <w:szCs w:val="22"/>
          <w:lang w:val="en-GB"/>
        </w:rPr>
        <w:t xml:space="preserve">, </w:t>
      </w:r>
      <w:r w:rsidR="0002643B" w:rsidRPr="00AE1EF1">
        <w:rPr>
          <w:rFonts w:asciiTheme="majorHAnsi" w:hAnsiTheme="majorHAnsi" w:cs="Arial"/>
          <w:sz w:val="22"/>
          <w:szCs w:val="22"/>
          <w:lang w:val="en-GB"/>
        </w:rPr>
        <w:t xml:space="preserve">to Euronext Growth. </w:t>
      </w:r>
      <w:proofErr w:type="spellStart"/>
      <w:r w:rsidR="00855806" w:rsidRPr="00AE1EF1">
        <w:rPr>
          <w:rFonts w:asciiTheme="majorHAnsi" w:hAnsiTheme="majorHAnsi" w:cs="Arial"/>
          <w:sz w:val="22"/>
          <w:szCs w:val="22"/>
          <w:lang w:val="en-GB"/>
        </w:rPr>
        <w:t>EdiliziAcrobatica</w:t>
      </w:r>
      <w:proofErr w:type="spellEnd"/>
      <w:r w:rsidR="00E917C6" w:rsidRPr="00AE1EF1">
        <w:rPr>
          <w:rFonts w:asciiTheme="majorHAnsi" w:hAnsiTheme="majorHAnsi" w:cs="Arial"/>
          <w:sz w:val="22"/>
          <w:szCs w:val="22"/>
          <w:lang w:val="en-GB"/>
        </w:rPr>
        <w:t xml:space="preserve"> is the first </w:t>
      </w:r>
      <w:r w:rsidR="008B6887" w:rsidRPr="00AE1EF1">
        <w:rPr>
          <w:rFonts w:asciiTheme="majorHAnsi" w:hAnsiTheme="majorHAnsi" w:cs="Arial"/>
          <w:sz w:val="22"/>
          <w:szCs w:val="22"/>
          <w:lang w:val="en-GB"/>
        </w:rPr>
        <w:t>Italian</w:t>
      </w:r>
      <w:r w:rsidR="00E917C6" w:rsidRPr="00AE1EF1">
        <w:rPr>
          <w:rFonts w:asciiTheme="majorHAnsi" w:hAnsiTheme="majorHAnsi" w:cs="Arial"/>
          <w:sz w:val="22"/>
          <w:szCs w:val="22"/>
          <w:lang w:val="en-GB"/>
        </w:rPr>
        <w:t xml:space="preserve"> company </w:t>
      </w:r>
      <w:r w:rsidR="00024854" w:rsidRPr="00AE1EF1">
        <w:rPr>
          <w:rFonts w:asciiTheme="majorHAnsi" w:hAnsiTheme="majorHAnsi" w:cs="Arial"/>
          <w:sz w:val="22"/>
          <w:szCs w:val="22"/>
          <w:lang w:val="en-GB"/>
        </w:rPr>
        <w:t>with a dual listing</w:t>
      </w:r>
      <w:r w:rsidR="00195D5F" w:rsidRPr="00AE1EF1">
        <w:rPr>
          <w:rFonts w:asciiTheme="majorHAnsi" w:hAnsiTheme="majorHAnsi" w:cs="Arial"/>
          <w:sz w:val="22"/>
          <w:szCs w:val="22"/>
          <w:lang w:val="en-GB"/>
        </w:rPr>
        <w:t xml:space="preserve"> </w:t>
      </w:r>
      <w:r w:rsidR="00E917C6" w:rsidRPr="00AE1EF1">
        <w:rPr>
          <w:rFonts w:asciiTheme="majorHAnsi" w:hAnsiTheme="majorHAnsi" w:cs="Arial"/>
          <w:sz w:val="22"/>
          <w:szCs w:val="22"/>
          <w:lang w:val="en-GB"/>
        </w:rPr>
        <w:t>on Euronext and</w:t>
      </w:r>
      <w:r w:rsidR="00195D5F" w:rsidRPr="00AE1EF1">
        <w:rPr>
          <w:rFonts w:asciiTheme="majorHAnsi" w:hAnsiTheme="majorHAnsi" w:cs="Arial"/>
          <w:sz w:val="22"/>
          <w:szCs w:val="22"/>
          <w:lang w:val="en-GB"/>
        </w:rPr>
        <w:t xml:space="preserve"> on the</w:t>
      </w:r>
      <w:r w:rsidR="004B6C81" w:rsidRPr="00AE1EF1">
        <w:rPr>
          <w:rFonts w:asciiTheme="majorHAnsi" w:hAnsiTheme="majorHAnsi" w:cs="Arial"/>
          <w:sz w:val="22"/>
          <w:szCs w:val="22"/>
          <w:lang w:val="en-GB"/>
        </w:rPr>
        <w:t xml:space="preserve"> </w:t>
      </w:r>
      <w:r w:rsidR="008B6887" w:rsidRPr="00AE1EF1">
        <w:rPr>
          <w:rFonts w:asciiTheme="majorHAnsi" w:hAnsiTheme="majorHAnsi" w:cs="Arial"/>
          <w:sz w:val="22"/>
          <w:szCs w:val="22"/>
          <w:lang w:val="en-GB"/>
        </w:rPr>
        <w:t>Italian</w:t>
      </w:r>
      <w:r w:rsidR="00195D5F" w:rsidRPr="00AE1EF1">
        <w:rPr>
          <w:rFonts w:asciiTheme="majorHAnsi" w:hAnsiTheme="majorHAnsi" w:cs="Arial"/>
          <w:sz w:val="22"/>
          <w:szCs w:val="22"/>
          <w:lang w:val="en-GB"/>
        </w:rPr>
        <w:t xml:space="preserve"> market</w:t>
      </w:r>
      <w:r w:rsidR="004B6C81" w:rsidRPr="00AE1EF1">
        <w:rPr>
          <w:rFonts w:asciiTheme="majorHAnsi" w:hAnsiTheme="majorHAnsi" w:cs="Arial"/>
          <w:sz w:val="22"/>
          <w:szCs w:val="22"/>
          <w:lang w:val="en-GB"/>
        </w:rPr>
        <w:t xml:space="preserve">. </w:t>
      </w:r>
    </w:p>
    <w:p w:rsidR="00043EA2" w:rsidRPr="00AE1EF1" w:rsidRDefault="00043EA2" w:rsidP="006B2195">
      <w:pPr>
        <w:pStyle w:val="NormalWeb"/>
        <w:spacing w:before="0" w:after="0" w:line="280" w:lineRule="exact"/>
        <w:jc w:val="both"/>
        <w:rPr>
          <w:rFonts w:asciiTheme="majorHAnsi" w:hAnsiTheme="majorHAnsi" w:cs="Arial"/>
          <w:sz w:val="22"/>
          <w:szCs w:val="22"/>
          <w:lang w:val="en-GB"/>
        </w:rPr>
      </w:pPr>
    </w:p>
    <w:p w:rsidR="009613AC" w:rsidRPr="00AE1EF1" w:rsidRDefault="008312DE" w:rsidP="00E42A01">
      <w:pPr>
        <w:jc w:val="both"/>
        <w:rPr>
          <w:rFonts w:asciiTheme="majorHAnsi" w:hAnsiTheme="majorHAnsi" w:cstheme="majorHAnsi"/>
          <w:sz w:val="22"/>
          <w:szCs w:val="22"/>
          <w:lang w:val="en-GB"/>
        </w:rPr>
      </w:pPr>
      <w:r w:rsidRPr="00AE1EF1">
        <w:rPr>
          <w:rFonts w:asciiTheme="majorHAnsi" w:hAnsiTheme="majorHAnsi" w:cstheme="majorHAnsi"/>
          <w:sz w:val="22"/>
          <w:szCs w:val="22"/>
          <w:lang w:val="en-GB"/>
        </w:rPr>
        <w:t xml:space="preserve">Founded in </w:t>
      </w:r>
      <w:r w:rsidR="00C80AB1" w:rsidRPr="00AE1EF1">
        <w:rPr>
          <w:rFonts w:asciiTheme="majorHAnsi" w:hAnsiTheme="majorHAnsi" w:cstheme="majorHAnsi"/>
          <w:sz w:val="22"/>
          <w:szCs w:val="22"/>
          <w:lang w:val="en-GB"/>
        </w:rPr>
        <w:t>1994 in Genoa (Northwest Italy),</w:t>
      </w:r>
      <w:r w:rsidR="00ED7840" w:rsidRPr="00AE1EF1">
        <w:rPr>
          <w:rFonts w:asciiTheme="majorHAnsi" w:hAnsiTheme="majorHAnsi" w:cstheme="majorHAnsi"/>
          <w:sz w:val="22"/>
          <w:szCs w:val="22"/>
          <w:lang w:val="en-GB"/>
        </w:rPr>
        <w:t xml:space="preserve"> </w:t>
      </w:r>
      <w:proofErr w:type="spellStart"/>
      <w:r w:rsidR="00ED7840" w:rsidRPr="00AE1EF1">
        <w:rPr>
          <w:rFonts w:asciiTheme="majorHAnsi" w:hAnsiTheme="majorHAnsi" w:cstheme="majorHAnsi"/>
          <w:sz w:val="22"/>
          <w:szCs w:val="22"/>
          <w:lang w:val="en-GB"/>
        </w:rPr>
        <w:t>EdiliziAcrobatica</w:t>
      </w:r>
      <w:proofErr w:type="spellEnd"/>
      <w:r w:rsidR="00ED7840" w:rsidRPr="00AE1EF1">
        <w:rPr>
          <w:rFonts w:asciiTheme="majorHAnsi" w:hAnsiTheme="majorHAnsi" w:cstheme="majorHAnsi"/>
          <w:sz w:val="22"/>
          <w:szCs w:val="22"/>
          <w:lang w:val="en-GB"/>
        </w:rPr>
        <w:t xml:space="preserve"> </w:t>
      </w:r>
      <w:r w:rsidR="00164F62" w:rsidRPr="00AE1EF1">
        <w:rPr>
          <w:rFonts w:asciiTheme="majorHAnsi" w:hAnsiTheme="majorHAnsi" w:cstheme="majorHAnsi"/>
          <w:sz w:val="22"/>
          <w:szCs w:val="22"/>
          <w:lang w:val="en-GB"/>
        </w:rPr>
        <w:t>provides</w:t>
      </w:r>
      <w:r w:rsidR="00ED7840" w:rsidRPr="00AE1EF1">
        <w:rPr>
          <w:rFonts w:asciiTheme="majorHAnsi" w:hAnsiTheme="majorHAnsi" w:cstheme="majorHAnsi"/>
          <w:sz w:val="22"/>
          <w:szCs w:val="22"/>
          <w:lang w:val="en-GB"/>
        </w:rPr>
        <w:t xml:space="preserve"> a wide range </w:t>
      </w:r>
      <w:r w:rsidR="00BC4173" w:rsidRPr="00AE1EF1">
        <w:rPr>
          <w:rFonts w:asciiTheme="majorHAnsi" w:hAnsiTheme="majorHAnsi" w:cstheme="majorHAnsi"/>
          <w:sz w:val="22"/>
          <w:szCs w:val="22"/>
          <w:lang w:val="en-GB"/>
        </w:rPr>
        <w:t>of services such as renovation</w:t>
      </w:r>
      <w:r w:rsidR="00922C20" w:rsidRPr="00AE1EF1">
        <w:rPr>
          <w:rFonts w:asciiTheme="majorHAnsi" w:hAnsiTheme="majorHAnsi" w:cstheme="majorHAnsi"/>
          <w:sz w:val="22"/>
          <w:szCs w:val="22"/>
          <w:lang w:val="en-GB"/>
        </w:rPr>
        <w:t xml:space="preserve">, cleaning </w:t>
      </w:r>
      <w:r w:rsidR="00EC2D88" w:rsidRPr="00AE1EF1">
        <w:rPr>
          <w:rFonts w:asciiTheme="majorHAnsi" w:hAnsiTheme="majorHAnsi" w:cstheme="majorHAnsi"/>
          <w:sz w:val="22"/>
          <w:szCs w:val="22"/>
          <w:lang w:val="en-GB"/>
        </w:rPr>
        <w:t xml:space="preserve">and </w:t>
      </w:r>
      <w:r w:rsidR="00ED7840" w:rsidRPr="00AE1EF1">
        <w:rPr>
          <w:rFonts w:asciiTheme="majorHAnsi" w:hAnsiTheme="majorHAnsi" w:cstheme="majorHAnsi"/>
          <w:sz w:val="22"/>
          <w:szCs w:val="22"/>
          <w:lang w:val="en-GB"/>
        </w:rPr>
        <w:t>maintenance</w:t>
      </w:r>
      <w:r w:rsidR="00EC2D88" w:rsidRPr="00AE1EF1">
        <w:rPr>
          <w:rFonts w:asciiTheme="majorHAnsi" w:hAnsiTheme="majorHAnsi" w:cstheme="majorHAnsi"/>
          <w:sz w:val="22"/>
          <w:szCs w:val="22"/>
          <w:lang w:val="en-GB"/>
        </w:rPr>
        <w:t xml:space="preserve"> </w:t>
      </w:r>
      <w:r w:rsidR="004B6F5C">
        <w:rPr>
          <w:rFonts w:asciiTheme="majorHAnsi" w:hAnsiTheme="majorHAnsi" w:cstheme="majorHAnsi"/>
          <w:sz w:val="22"/>
          <w:szCs w:val="22"/>
          <w:lang w:val="en-GB"/>
        </w:rPr>
        <w:t>of</w:t>
      </w:r>
      <w:r w:rsidR="004B6F5C" w:rsidRPr="00AE1EF1">
        <w:rPr>
          <w:rFonts w:asciiTheme="majorHAnsi" w:hAnsiTheme="majorHAnsi" w:cstheme="majorHAnsi"/>
          <w:sz w:val="22"/>
          <w:szCs w:val="22"/>
          <w:lang w:val="en-GB"/>
        </w:rPr>
        <w:t xml:space="preserve"> </w:t>
      </w:r>
      <w:r w:rsidR="00EC2D88" w:rsidRPr="00AE1EF1">
        <w:rPr>
          <w:rFonts w:asciiTheme="majorHAnsi" w:hAnsiTheme="majorHAnsi" w:cstheme="majorHAnsi"/>
          <w:sz w:val="22"/>
          <w:szCs w:val="22"/>
          <w:lang w:val="en-GB"/>
        </w:rPr>
        <w:t xml:space="preserve">buildings, using </w:t>
      </w:r>
      <w:r w:rsidR="00164F62" w:rsidRPr="00AE1EF1">
        <w:rPr>
          <w:rFonts w:asciiTheme="majorHAnsi" w:hAnsiTheme="majorHAnsi" w:cstheme="majorHAnsi"/>
          <w:sz w:val="22"/>
          <w:szCs w:val="22"/>
          <w:lang w:val="en-GB"/>
        </w:rPr>
        <w:t xml:space="preserve">the innovative technique of the </w:t>
      </w:r>
      <w:r w:rsidR="000F1133" w:rsidRPr="00AE1EF1">
        <w:rPr>
          <w:rFonts w:asciiTheme="majorHAnsi" w:hAnsiTheme="majorHAnsi" w:cstheme="majorHAnsi"/>
          <w:sz w:val="22"/>
          <w:szCs w:val="22"/>
          <w:lang w:val="en-GB"/>
        </w:rPr>
        <w:t xml:space="preserve">double safety rope access. </w:t>
      </w:r>
      <w:r w:rsidR="004B6F5C">
        <w:rPr>
          <w:rFonts w:asciiTheme="majorHAnsi" w:hAnsiTheme="majorHAnsi" w:cstheme="majorHAnsi"/>
          <w:sz w:val="22"/>
          <w:szCs w:val="22"/>
          <w:lang w:val="en-GB"/>
        </w:rPr>
        <w:t>T</w:t>
      </w:r>
      <w:r w:rsidR="000F1133" w:rsidRPr="00AE1EF1">
        <w:rPr>
          <w:rFonts w:asciiTheme="majorHAnsi" w:hAnsiTheme="majorHAnsi" w:cstheme="majorHAnsi"/>
          <w:sz w:val="22"/>
          <w:szCs w:val="22"/>
          <w:lang w:val="en-GB"/>
        </w:rPr>
        <w:t>he company restore</w:t>
      </w:r>
      <w:r w:rsidR="004B6F5C">
        <w:rPr>
          <w:rFonts w:asciiTheme="majorHAnsi" w:hAnsiTheme="majorHAnsi" w:cstheme="majorHAnsi"/>
          <w:sz w:val="22"/>
          <w:szCs w:val="22"/>
          <w:lang w:val="en-GB"/>
        </w:rPr>
        <w:t>s</w:t>
      </w:r>
      <w:r w:rsidR="000F1133" w:rsidRPr="00AE1EF1">
        <w:rPr>
          <w:rFonts w:asciiTheme="majorHAnsi" w:hAnsiTheme="majorHAnsi" w:cstheme="majorHAnsi"/>
          <w:sz w:val="22"/>
          <w:szCs w:val="22"/>
          <w:lang w:val="en-GB"/>
        </w:rPr>
        <w:t xml:space="preserve"> and maintain</w:t>
      </w:r>
      <w:r w:rsidR="004B6F5C">
        <w:rPr>
          <w:rFonts w:asciiTheme="majorHAnsi" w:hAnsiTheme="majorHAnsi" w:cstheme="majorHAnsi"/>
          <w:sz w:val="22"/>
          <w:szCs w:val="22"/>
          <w:lang w:val="en-GB"/>
        </w:rPr>
        <w:t>s not only</w:t>
      </w:r>
      <w:r w:rsidR="000F1133" w:rsidRPr="00AE1EF1">
        <w:rPr>
          <w:rFonts w:asciiTheme="majorHAnsi" w:hAnsiTheme="majorHAnsi" w:cstheme="majorHAnsi"/>
          <w:sz w:val="22"/>
          <w:szCs w:val="22"/>
          <w:lang w:val="en-GB"/>
        </w:rPr>
        <w:t xml:space="preserve"> </w:t>
      </w:r>
      <w:r w:rsidR="004B6F5C">
        <w:rPr>
          <w:rFonts w:asciiTheme="majorHAnsi" w:hAnsiTheme="majorHAnsi" w:cstheme="majorHAnsi"/>
          <w:sz w:val="22"/>
          <w:szCs w:val="22"/>
          <w:lang w:val="en-GB"/>
        </w:rPr>
        <w:t>commercial</w:t>
      </w:r>
      <w:r w:rsidR="004B6F5C" w:rsidRPr="00AE1EF1">
        <w:rPr>
          <w:rFonts w:asciiTheme="majorHAnsi" w:hAnsiTheme="majorHAnsi" w:cstheme="majorHAnsi"/>
          <w:sz w:val="22"/>
          <w:szCs w:val="22"/>
          <w:lang w:val="en-GB"/>
        </w:rPr>
        <w:t xml:space="preserve"> </w:t>
      </w:r>
      <w:r w:rsidR="000F1133" w:rsidRPr="00AE1EF1">
        <w:rPr>
          <w:rFonts w:asciiTheme="majorHAnsi" w:hAnsiTheme="majorHAnsi" w:cstheme="majorHAnsi"/>
          <w:sz w:val="22"/>
          <w:szCs w:val="22"/>
          <w:lang w:val="en-GB"/>
        </w:rPr>
        <w:t xml:space="preserve">offices, but also cultural buildings, monuments, hotels, hospitals and shopping </w:t>
      </w:r>
      <w:r w:rsidR="00AE1EF1">
        <w:rPr>
          <w:rFonts w:asciiTheme="majorHAnsi" w:hAnsiTheme="majorHAnsi" w:cstheme="majorHAnsi"/>
          <w:sz w:val="22"/>
          <w:szCs w:val="22"/>
          <w:lang w:val="en-GB"/>
        </w:rPr>
        <w:t>centres</w:t>
      </w:r>
      <w:r w:rsidR="000F1133" w:rsidRPr="00AE1EF1">
        <w:rPr>
          <w:rFonts w:asciiTheme="majorHAnsi" w:hAnsiTheme="majorHAnsi" w:cstheme="majorHAnsi"/>
          <w:sz w:val="22"/>
          <w:szCs w:val="22"/>
          <w:lang w:val="en-GB"/>
        </w:rPr>
        <w:t xml:space="preserve">. </w:t>
      </w:r>
      <w:r w:rsidR="00C00142" w:rsidRPr="00AE1EF1">
        <w:rPr>
          <w:rFonts w:asciiTheme="majorHAnsi" w:hAnsiTheme="majorHAnsi" w:cstheme="majorHAnsi"/>
          <w:sz w:val="22"/>
          <w:szCs w:val="22"/>
          <w:lang w:val="en-GB"/>
        </w:rPr>
        <w:t xml:space="preserve">All the services </w:t>
      </w:r>
      <w:r w:rsidR="000F1133" w:rsidRPr="00AE1EF1">
        <w:rPr>
          <w:rFonts w:asciiTheme="majorHAnsi" w:hAnsiTheme="majorHAnsi" w:cstheme="majorHAnsi"/>
          <w:sz w:val="22"/>
          <w:szCs w:val="22"/>
          <w:lang w:val="en-GB"/>
        </w:rPr>
        <w:t xml:space="preserve">are </w:t>
      </w:r>
      <w:r w:rsidR="00C00142" w:rsidRPr="00AE1EF1">
        <w:rPr>
          <w:rFonts w:asciiTheme="majorHAnsi" w:hAnsiTheme="majorHAnsi" w:cstheme="majorHAnsi"/>
          <w:sz w:val="22"/>
          <w:szCs w:val="22"/>
          <w:lang w:val="en-GB"/>
        </w:rPr>
        <w:t xml:space="preserve">delivered </w:t>
      </w:r>
      <w:r w:rsidR="009F0D8B" w:rsidRPr="00AE1EF1">
        <w:rPr>
          <w:rFonts w:asciiTheme="majorHAnsi" w:hAnsiTheme="majorHAnsi" w:cstheme="majorHAnsi"/>
          <w:sz w:val="22"/>
          <w:szCs w:val="22"/>
          <w:lang w:val="en-GB"/>
        </w:rPr>
        <w:t xml:space="preserve">by acrobatic </w:t>
      </w:r>
      <w:r w:rsidR="00C76CFB" w:rsidRPr="00043EA2">
        <w:rPr>
          <w:rFonts w:asciiTheme="majorHAnsi" w:hAnsiTheme="majorHAnsi" w:cstheme="majorHAnsi"/>
          <w:sz w:val="22"/>
          <w:szCs w:val="22"/>
          <w:lang w:val="en-GB"/>
        </w:rPr>
        <w:t>rope access technicians</w:t>
      </w:r>
      <w:r w:rsidR="00C76CFB" w:rsidRPr="00AE1EF1">
        <w:rPr>
          <w:rFonts w:asciiTheme="majorHAnsi" w:hAnsiTheme="majorHAnsi" w:cstheme="majorHAnsi"/>
          <w:sz w:val="22"/>
          <w:szCs w:val="22"/>
          <w:lang w:val="en-GB"/>
        </w:rPr>
        <w:t xml:space="preserve"> </w:t>
      </w:r>
      <w:r w:rsidR="009F0D8B" w:rsidRPr="00AE1EF1">
        <w:rPr>
          <w:rFonts w:asciiTheme="majorHAnsi" w:hAnsiTheme="majorHAnsi" w:cstheme="majorHAnsi"/>
          <w:sz w:val="22"/>
          <w:szCs w:val="22"/>
          <w:lang w:val="en-GB"/>
        </w:rPr>
        <w:t>without using bulky scaffold</w:t>
      </w:r>
      <w:r w:rsidR="004B6F5C">
        <w:rPr>
          <w:rFonts w:asciiTheme="majorHAnsi" w:hAnsiTheme="majorHAnsi" w:cstheme="majorHAnsi"/>
          <w:sz w:val="22"/>
          <w:szCs w:val="22"/>
          <w:lang w:val="en-GB"/>
        </w:rPr>
        <w:t>ing</w:t>
      </w:r>
      <w:r w:rsidR="000F1133" w:rsidRPr="00AE1EF1">
        <w:rPr>
          <w:rFonts w:asciiTheme="majorHAnsi" w:hAnsiTheme="majorHAnsi" w:cstheme="majorHAnsi"/>
          <w:sz w:val="22"/>
          <w:szCs w:val="22"/>
          <w:lang w:val="en-GB"/>
        </w:rPr>
        <w:t xml:space="preserve">. </w:t>
      </w:r>
      <w:r w:rsidR="009F0D8B" w:rsidRPr="00AE1EF1">
        <w:rPr>
          <w:rFonts w:asciiTheme="majorHAnsi" w:hAnsiTheme="majorHAnsi" w:cstheme="majorHAnsi"/>
          <w:sz w:val="22"/>
          <w:szCs w:val="22"/>
          <w:lang w:val="en-GB"/>
        </w:rPr>
        <w:t xml:space="preserve">Today </w:t>
      </w:r>
      <w:proofErr w:type="spellStart"/>
      <w:r w:rsidR="00922C20" w:rsidRPr="00AE1EF1">
        <w:rPr>
          <w:rFonts w:asciiTheme="majorHAnsi" w:hAnsiTheme="majorHAnsi" w:cstheme="majorHAnsi"/>
          <w:sz w:val="22"/>
          <w:szCs w:val="22"/>
          <w:lang w:val="en-GB"/>
        </w:rPr>
        <w:t>EdiliziAcrobatica</w:t>
      </w:r>
      <w:proofErr w:type="spellEnd"/>
      <w:r w:rsidR="00922C20" w:rsidRPr="00AE1EF1">
        <w:rPr>
          <w:rFonts w:asciiTheme="majorHAnsi" w:hAnsiTheme="majorHAnsi" w:cstheme="majorHAnsi"/>
          <w:sz w:val="22"/>
          <w:szCs w:val="22"/>
          <w:lang w:val="en-GB"/>
        </w:rPr>
        <w:t xml:space="preserve"> counts </w:t>
      </w:r>
      <w:r w:rsidR="00043EA2" w:rsidRPr="00043EA2">
        <w:rPr>
          <w:rFonts w:asciiTheme="majorHAnsi" w:hAnsiTheme="majorHAnsi" w:cstheme="majorHAnsi"/>
          <w:sz w:val="22"/>
          <w:szCs w:val="22"/>
          <w:lang w:val="en-GB"/>
        </w:rPr>
        <w:t>71</w:t>
      </w:r>
      <w:r w:rsidR="00922C20" w:rsidRPr="00043EA2">
        <w:rPr>
          <w:rFonts w:asciiTheme="majorHAnsi" w:hAnsiTheme="majorHAnsi" w:cstheme="majorHAnsi"/>
          <w:sz w:val="22"/>
          <w:szCs w:val="22"/>
          <w:lang w:val="en-GB"/>
        </w:rPr>
        <w:t xml:space="preserve"> offices </w:t>
      </w:r>
      <w:r w:rsidR="003F4381" w:rsidRPr="00043EA2">
        <w:rPr>
          <w:rFonts w:asciiTheme="majorHAnsi" w:hAnsiTheme="majorHAnsi" w:cstheme="majorHAnsi"/>
          <w:sz w:val="22"/>
          <w:szCs w:val="22"/>
          <w:lang w:val="en-GB"/>
        </w:rPr>
        <w:t>in Italy</w:t>
      </w:r>
      <w:r w:rsidR="003F4381" w:rsidRPr="00AE1EF1">
        <w:rPr>
          <w:rFonts w:asciiTheme="majorHAnsi" w:hAnsiTheme="majorHAnsi" w:cstheme="majorHAnsi"/>
          <w:sz w:val="22"/>
          <w:szCs w:val="22"/>
          <w:lang w:val="en-GB"/>
        </w:rPr>
        <w:t xml:space="preserve"> and aims to continue i</w:t>
      </w:r>
      <w:r w:rsidR="007B7B2F" w:rsidRPr="00AE1EF1">
        <w:rPr>
          <w:rFonts w:asciiTheme="majorHAnsi" w:hAnsiTheme="majorHAnsi" w:cstheme="majorHAnsi"/>
          <w:sz w:val="22"/>
          <w:szCs w:val="22"/>
          <w:lang w:val="en-GB"/>
        </w:rPr>
        <w:t xml:space="preserve">ts expansion internationally. </w:t>
      </w:r>
    </w:p>
    <w:p w:rsidR="00C74586" w:rsidRPr="00AE1EF1" w:rsidRDefault="00C74586" w:rsidP="006B2195">
      <w:pPr>
        <w:jc w:val="both"/>
        <w:rPr>
          <w:rFonts w:asciiTheme="majorHAnsi" w:hAnsiTheme="majorHAnsi" w:cstheme="majorHAnsi"/>
          <w:sz w:val="22"/>
          <w:szCs w:val="22"/>
          <w:lang w:val="en-GB"/>
        </w:rPr>
      </w:pPr>
    </w:p>
    <w:p w:rsidR="00656427" w:rsidRPr="00AE1EF1" w:rsidRDefault="005138E8" w:rsidP="00656427">
      <w:pPr>
        <w:jc w:val="both"/>
        <w:rPr>
          <w:rFonts w:asciiTheme="majorHAnsi" w:hAnsiTheme="majorHAnsi" w:cs="Arial"/>
          <w:sz w:val="22"/>
          <w:szCs w:val="22"/>
          <w:lang w:val="en-GB"/>
        </w:rPr>
      </w:pPr>
      <w:proofErr w:type="spellStart"/>
      <w:r w:rsidRPr="00202A7F">
        <w:rPr>
          <w:rFonts w:asciiTheme="majorHAnsi" w:hAnsiTheme="majorHAnsi" w:cs="Arial"/>
          <w:sz w:val="22"/>
          <w:szCs w:val="22"/>
          <w:lang w:val="en-GB"/>
        </w:rPr>
        <w:t>Edilizi</w:t>
      </w:r>
      <w:r w:rsidR="00527596" w:rsidRPr="00202A7F">
        <w:rPr>
          <w:rFonts w:asciiTheme="majorHAnsi" w:hAnsiTheme="majorHAnsi" w:cs="Arial"/>
          <w:sz w:val="22"/>
          <w:szCs w:val="22"/>
          <w:lang w:val="en-GB"/>
        </w:rPr>
        <w:t>Acrobatica</w:t>
      </w:r>
      <w:proofErr w:type="spellEnd"/>
      <w:r w:rsidR="00430C1A" w:rsidRPr="00202A7F">
        <w:rPr>
          <w:rFonts w:asciiTheme="majorHAnsi" w:hAnsiTheme="majorHAnsi" w:cs="Arial"/>
          <w:sz w:val="22"/>
          <w:szCs w:val="22"/>
          <w:lang w:val="en-GB"/>
        </w:rPr>
        <w:t xml:space="preserve"> (ticker code: </w:t>
      </w:r>
      <w:r w:rsidR="00527596" w:rsidRPr="00202A7F">
        <w:rPr>
          <w:rFonts w:asciiTheme="majorHAnsi" w:hAnsiTheme="majorHAnsi" w:cs="Arial"/>
          <w:sz w:val="22"/>
          <w:szCs w:val="22"/>
          <w:lang w:val="en-GB"/>
        </w:rPr>
        <w:t>ALEAC</w:t>
      </w:r>
      <w:r w:rsidR="00430C1A" w:rsidRPr="00202A7F">
        <w:rPr>
          <w:rFonts w:asciiTheme="majorHAnsi" w:hAnsiTheme="majorHAnsi" w:cs="Arial"/>
          <w:sz w:val="22"/>
          <w:szCs w:val="22"/>
          <w:lang w:val="en-GB"/>
        </w:rPr>
        <w:t xml:space="preserve">) was listed on </w:t>
      </w:r>
      <w:r w:rsidR="00E05CB2" w:rsidRPr="00202A7F">
        <w:rPr>
          <w:rFonts w:asciiTheme="majorHAnsi" w:hAnsiTheme="majorHAnsi" w:cs="Arial"/>
          <w:sz w:val="22"/>
          <w:szCs w:val="22"/>
          <w:lang w:val="en-GB"/>
        </w:rPr>
        <w:t>28</w:t>
      </w:r>
      <w:r w:rsidR="00894BA7" w:rsidRPr="00202A7F">
        <w:rPr>
          <w:rFonts w:asciiTheme="majorHAnsi" w:hAnsiTheme="majorHAnsi" w:cs="Arial"/>
          <w:sz w:val="22"/>
          <w:szCs w:val="22"/>
          <w:lang w:val="en-GB"/>
        </w:rPr>
        <w:t xml:space="preserve"> </w:t>
      </w:r>
      <w:r w:rsidR="00527596" w:rsidRPr="00202A7F">
        <w:rPr>
          <w:rFonts w:asciiTheme="majorHAnsi" w:hAnsiTheme="majorHAnsi" w:cs="Arial"/>
          <w:sz w:val="22"/>
          <w:szCs w:val="22"/>
          <w:lang w:val="en-GB"/>
        </w:rPr>
        <w:t>February 2019</w:t>
      </w:r>
      <w:r w:rsidR="00430C1A" w:rsidRPr="00202A7F">
        <w:rPr>
          <w:rFonts w:asciiTheme="majorHAnsi" w:hAnsiTheme="majorHAnsi" w:cs="Arial"/>
          <w:sz w:val="22"/>
          <w:szCs w:val="22"/>
          <w:lang w:val="en-GB"/>
        </w:rPr>
        <w:t xml:space="preserve"> through the admission to trading of </w:t>
      </w:r>
      <w:r w:rsidR="00043EA2" w:rsidRPr="00202A7F">
        <w:rPr>
          <w:rFonts w:asciiTheme="majorHAnsi" w:hAnsiTheme="majorHAnsi" w:cs="Arial"/>
          <w:sz w:val="22"/>
          <w:szCs w:val="22"/>
          <w:lang w:val="en-GB"/>
        </w:rPr>
        <w:t>6,525,300</w:t>
      </w:r>
      <w:r w:rsidR="0002742A" w:rsidRPr="00202A7F">
        <w:rPr>
          <w:rFonts w:asciiTheme="majorHAnsi" w:hAnsiTheme="majorHAnsi" w:cs="Arial"/>
          <w:sz w:val="22"/>
          <w:szCs w:val="22"/>
          <w:lang w:val="en-GB"/>
        </w:rPr>
        <w:t xml:space="preserve"> </w:t>
      </w:r>
      <w:r w:rsidR="00430C1A" w:rsidRPr="00202A7F">
        <w:rPr>
          <w:rFonts w:asciiTheme="majorHAnsi" w:hAnsiTheme="majorHAnsi" w:cs="Arial"/>
          <w:sz w:val="22"/>
          <w:szCs w:val="22"/>
          <w:lang w:val="en-GB"/>
        </w:rPr>
        <w:t>shares making up its capital</w:t>
      </w:r>
      <w:r w:rsidR="00656427" w:rsidRPr="00202A7F">
        <w:rPr>
          <w:rFonts w:asciiTheme="majorHAnsi" w:hAnsiTheme="majorHAnsi" w:cs="Arial"/>
          <w:sz w:val="22"/>
          <w:szCs w:val="22"/>
          <w:lang w:val="en-GB"/>
        </w:rPr>
        <w:t xml:space="preserve">. </w:t>
      </w:r>
      <w:r w:rsidR="00043EA2" w:rsidRPr="00202A7F">
        <w:rPr>
          <w:rFonts w:asciiTheme="majorHAnsi" w:hAnsiTheme="majorHAnsi" w:cs="Arial"/>
          <w:sz w:val="22"/>
          <w:szCs w:val="22"/>
          <w:lang w:val="en-GB"/>
        </w:rPr>
        <w:t>The listing price was set at €4.70</w:t>
      </w:r>
      <w:r w:rsidR="00656427" w:rsidRPr="00202A7F">
        <w:rPr>
          <w:rFonts w:asciiTheme="majorHAnsi" w:hAnsiTheme="majorHAnsi" w:cs="Arial"/>
          <w:sz w:val="22"/>
          <w:szCs w:val="22"/>
          <w:lang w:val="en-GB"/>
        </w:rPr>
        <w:t xml:space="preserve"> per share. Market capitalisation on the day of listing was </w:t>
      </w:r>
      <w:r w:rsidR="00043EA2" w:rsidRPr="00202A7F">
        <w:rPr>
          <w:rFonts w:asciiTheme="majorHAnsi" w:hAnsiTheme="majorHAnsi" w:cs="Arial"/>
          <w:sz w:val="22"/>
          <w:szCs w:val="22"/>
          <w:lang w:val="en-GB"/>
        </w:rPr>
        <w:t>around €30.7</w:t>
      </w:r>
      <w:r w:rsidR="00656427" w:rsidRPr="00202A7F">
        <w:rPr>
          <w:rFonts w:asciiTheme="majorHAnsi" w:hAnsiTheme="majorHAnsi" w:cs="Arial"/>
          <w:sz w:val="22"/>
          <w:szCs w:val="22"/>
          <w:lang w:val="en-GB"/>
        </w:rPr>
        <w:t xml:space="preserve"> million.</w:t>
      </w:r>
      <w:r w:rsidR="00656427" w:rsidRPr="00AE1EF1">
        <w:rPr>
          <w:rFonts w:asciiTheme="majorHAnsi" w:hAnsiTheme="majorHAnsi" w:cs="Arial"/>
          <w:sz w:val="22"/>
          <w:szCs w:val="22"/>
          <w:lang w:val="en-GB"/>
        </w:rPr>
        <w:t xml:space="preserve"> </w:t>
      </w:r>
    </w:p>
    <w:p w:rsidR="00656427" w:rsidRPr="00AE1EF1" w:rsidRDefault="00656427" w:rsidP="00656427">
      <w:pPr>
        <w:jc w:val="both"/>
        <w:rPr>
          <w:rFonts w:asciiTheme="majorHAnsi" w:hAnsiTheme="majorHAnsi" w:cs="Arial"/>
          <w:sz w:val="22"/>
          <w:szCs w:val="22"/>
          <w:lang w:val="en-GB"/>
        </w:rPr>
      </w:pPr>
    </w:p>
    <w:p w:rsidR="00C74586" w:rsidRPr="00AE1EF1" w:rsidRDefault="00C74586" w:rsidP="006B2195">
      <w:pPr>
        <w:jc w:val="both"/>
        <w:rPr>
          <w:rFonts w:asciiTheme="majorHAnsi" w:hAnsiTheme="majorHAnsi" w:cstheme="majorHAnsi"/>
          <w:b/>
          <w:sz w:val="18"/>
          <w:lang w:val="en-GB"/>
        </w:rPr>
      </w:pPr>
    </w:p>
    <w:p w:rsidR="001707FD" w:rsidRPr="00AE1EF1" w:rsidRDefault="00894BA7" w:rsidP="001707FD">
      <w:pPr>
        <w:spacing w:after="120"/>
        <w:jc w:val="both"/>
        <w:rPr>
          <w:rFonts w:ascii="Calibri" w:hAnsi="Calibri"/>
          <w:i/>
          <w:sz w:val="22"/>
          <w:szCs w:val="22"/>
          <w:lang w:val="en-GB"/>
        </w:rPr>
      </w:pPr>
      <w:r w:rsidRPr="00D26576">
        <w:rPr>
          <w:rFonts w:asciiTheme="majorHAnsi" w:hAnsiTheme="majorHAnsi" w:cs="Arial"/>
          <w:sz w:val="22"/>
          <w:szCs w:val="22"/>
          <w:lang w:val="en-GB"/>
        </w:rPr>
        <w:t>At the listing ceremony</w:t>
      </w:r>
      <w:r w:rsidR="00C74586" w:rsidRPr="00D26576">
        <w:rPr>
          <w:rFonts w:asciiTheme="majorHAnsi" w:hAnsiTheme="majorHAnsi" w:cs="Arial"/>
          <w:sz w:val="22"/>
          <w:szCs w:val="22"/>
          <w:lang w:val="en-GB"/>
        </w:rPr>
        <w:t xml:space="preserve">, </w:t>
      </w:r>
      <w:r w:rsidR="00A93317" w:rsidRPr="00D26576">
        <w:rPr>
          <w:rFonts w:asciiTheme="majorHAnsi" w:hAnsiTheme="majorHAnsi" w:cs="Arial"/>
          <w:sz w:val="22"/>
          <w:szCs w:val="22"/>
          <w:lang w:val="en-GB"/>
        </w:rPr>
        <w:t>Riccardo I</w:t>
      </w:r>
      <w:r w:rsidR="008B6887" w:rsidRPr="00D26576">
        <w:rPr>
          <w:rFonts w:asciiTheme="majorHAnsi" w:hAnsiTheme="majorHAnsi" w:cs="Arial"/>
          <w:sz w:val="22"/>
          <w:szCs w:val="22"/>
          <w:lang w:val="en-GB"/>
        </w:rPr>
        <w:t>ovino</w:t>
      </w:r>
      <w:r w:rsidR="00C74586" w:rsidRPr="00D26576">
        <w:rPr>
          <w:rFonts w:asciiTheme="majorHAnsi" w:hAnsiTheme="majorHAnsi" w:cs="Arial"/>
          <w:sz w:val="22"/>
          <w:szCs w:val="22"/>
          <w:lang w:val="en-GB"/>
        </w:rPr>
        <w:t xml:space="preserve">, </w:t>
      </w:r>
      <w:proofErr w:type="spellStart"/>
      <w:r w:rsidR="005138E8" w:rsidRPr="00D26576">
        <w:rPr>
          <w:rFonts w:asciiTheme="majorHAnsi" w:hAnsiTheme="majorHAnsi" w:cs="Arial"/>
          <w:sz w:val="22"/>
          <w:szCs w:val="22"/>
          <w:lang w:val="en-GB"/>
        </w:rPr>
        <w:t>Edilizi</w:t>
      </w:r>
      <w:r w:rsidR="00527596" w:rsidRPr="00D26576">
        <w:rPr>
          <w:rFonts w:asciiTheme="majorHAnsi" w:hAnsiTheme="majorHAnsi" w:cs="Arial"/>
          <w:sz w:val="22"/>
          <w:szCs w:val="22"/>
          <w:lang w:val="en-GB"/>
        </w:rPr>
        <w:t>Acrobatica’s</w:t>
      </w:r>
      <w:proofErr w:type="spellEnd"/>
      <w:r w:rsidR="00195D5F" w:rsidRPr="00D26576">
        <w:rPr>
          <w:rFonts w:asciiTheme="majorHAnsi" w:hAnsiTheme="majorHAnsi" w:cs="Arial"/>
          <w:sz w:val="22"/>
          <w:szCs w:val="22"/>
          <w:lang w:val="en-GB"/>
        </w:rPr>
        <w:t xml:space="preserve"> CEO</w:t>
      </w:r>
      <w:r w:rsidR="009613AC" w:rsidRPr="00D26576">
        <w:rPr>
          <w:rFonts w:asciiTheme="majorHAnsi" w:hAnsiTheme="majorHAnsi" w:cs="Arial"/>
          <w:sz w:val="22"/>
          <w:szCs w:val="22"/>
          <w:lang w:val="en-GB"/>
        </w:rPr>
        <w:t xml:space="preserve"> </w:t>
      </w:r>
      <w:r w:rsidR="002D005D" w:rsidRPr="00D26576">
        <w:rPr>
          <w:rFonts w:asciiTheme="majorHAnsi" w:hAnsiTheme="majorHAnsi" w:cs="Arial"/>
          <w:sz w:val="22"/>
          <w:szCs w:val="22"/>
          <w:lang w:val="en-GB"/>
        </w:rPr>
        <w:t xml:space="preserve">and </w:t>
      </w:r>
      <w:r w:rsidR="003F4381" w:rsidRPr="00D26576">
        <w:rPr>
          <w:rFonts w:asciiTheme="majorHAnsi" w:hAnsiTheme="majorHAnsi" w:cs="Arial"/>
          <w:sz w:val="22"/>
          <w:szCs w:val="22"/>
          <w:lang w:val="en-GB"/>
        </w:rPr>
        <w:t>founder</w:t>
      </w:r>
      <w:r w:rsidR="00CA47C8" w:rsidRPr="00D26576">
        <w:rPr>
          <w:rFonts w:asciiTheme="majorHAnsi" w:hAnsiTheme="majorHAnsi" w:cs="Arial"/>
          <w:sz w:val="22"/>
          <w:szCs w:val="22"/>
          <w:lang w:val="en-GB"/>
        </w:rPr>
        <w:t xml:space="preserve"> </w:t>
      </w:r>
      <w:r w:rsidRPr="00D26576">
        <w:rPr>
          <w:rFonts w:asciiTheme="majorHAnsi" w:hAnsiTheme="majorHAnsi" w:cs="Arial"/>
          <w:sz w:val="22"/>
          <w:szCs w:val="22"/>
          <w:lang w:val="en-GB"/>
        </w:rPr>
        <w:t>said</w:t>
      </w:r>
      <w:r w:rsidR="00C74586" w:rsidRPr="00D26576">
        <w:rPr>
          <w:rFonts w:asciiTheme="majorHAnsi" w:hAnsiTheme="majorHAnsi" w:cs="Arial"/>
          <w:sz w:val="22"/>
          <w:szCs w:val="22"/>
          <w:lang w:val="en-GB"/>
        </w:rPr>
        <w:t>:</w:t>
      </w:r>
      <w:r w:rsidR="00CA47C8" w:rsidRPr="00D26576">
        <w:rPr>
          <w:rFonts w:asciiTheme="majorHAnsi" w:hAnsiTheme="majorHAnsi" w:cs="Arial"/>
          <w:sz w:val="22"/>
          <w:szCs w:val="22"/>
          <w:lang w:val="en-GB"/>
        </w:rPr>
        <w:t xml:space="preserve"> </w:t>
      </w:r>
      <w:r w:rsidR="00C80EA9" w:rsidRPr="00AE1EF1">
        <w:rPr>
          <w:rFonts w:ascii="Calibri" w:hAnsi="Calibri"/>
          <w:i/>
          <w:sz w:val="22"/>
          <w:szCs w:val="22"/>
          <w:lang w:val="en-GB"/>
        </w:rPr>
        <w:t xml:space="preserve">"The listing on Euronext Growth is part of our European expansion, which is a key point of our strategy, </w:t>
      </w:r>
      <w:r w:rsidR="007D3FEC" w:rsidRPr="00AE1EF1">
        <w:rPr>
          <w:rFonts w:ascii="Calibri" w:hAnsi="Calibri"/>
          <w:i/>
          <w:sz w:val="22"/>
          <w:szCs w:val="22"/>
          <w:lang w:val="en-GB"/>
        </w:rPr>
        <w:t>and especially with a</w:t>
      </w:r>
      <w:r w:rsidR="00C80EA9" w:rsidRPr="00AE1EF1">
        <w:rPr>
          <w:rFonts w:ascii="Calibri" w:hAnsi="Calibri"/>
          <w:i/>
          <w:sz w:val="22"/>
          <w:szCs w:val="22"/>
          <w:lang w:val="en-GB"/>
        </w:rPr>
        <w:t xml:space="preserve"> view </w:t>
      </w:r>
      <w:r w:rsidR="00AE1EF1" w:rsidRPr="00AE1EF1">
        <w:rPr>
          <w:rFonts w:ascii="Calibri" w:hAnsi="Calibri"/>
          <w:i/>
          <w:sz w:val="22"/>
          <w:szCs w:val="22"/>
          <w:lang w:val="en-GB"/>
        </w:rPr>
        <w:t xml:space="preserve">to </w:t>
      </w:r>
      <w:r w:rsidR="00C80EA9" w:rsidRPr="00AE1EF1">
        <w:rPr>
          <w:rFonts w:ascii="Calibri" w:hAnsi="Calibri"/>
          <w:i/>
          <w:sz w:val="22"/>
          <w:szCs w:val="22"/>
          <w:lang w:val="en-GB"/>
        </w:rPr>
        <w:t>a</w:t>
      </w:r>
      <w:r w:rsidR="001D2E1F" w:rsidRPr="00AE1EF1">
        <w:rPr>
          <w:rFonts w:ascii="Calibri" w:hAnsi="Calibri"/>
          <w:i/>
          <w:sz w:val="22"/>
          <w:szCs w:val="22"/>
          <w:lang w:val="en-GB"/>
        </w:rPr>
        <w:t xml:space="preserve"> future presence in France. On</w:t>
      </w:r>
      <w:r w:rsidR="00C80EA9" w:rsidRPr="00AE1EF1">
        <w:rPr>
          <w:rFonts w:ascii="Calibri" w:hAnsi="Calibri"/>
          <w:i/>
          <w:sz w:val="22"/>
          <w:szCs w:val="22"/>
          <w:lang w:val="en-GB"/>
        </w:rPr>
        <w:t xml:space="preserve"> </w:t>
      </w:r>
      <w:r w:rsidR="00AE1EF1">
        <w:rPr>
          <w:rFonts w:ascii="Calibri" w:hAnsi="Calibri"/>
          <w:i/>
          <w:sz w:val="22"/>
          <w:szCs w:val="22"/>
          <w:lang w:val="en-GB"/>
        </w:rPr>
        <w:t xml:space="preserve">19 </w:t>
      </w:r>
      <w:r w:rsidR="00C80EA9" w:rsidRPr="00AE1EF1">
        <w:rPr>
          <w:rFonts w:ascii="Calibri" w:hAnsi="Calibri"/>
          <w:i/>
          <w:sz w:val="22"/>
          <w:szCs w:val="22"/>
          <w:lang w:val="en-GB"/>
        </w:rPr>
        <w:t xml:space="preserve">November </w:t>
      </w:r>
      <w:r w:rsidR="001D2E1F" w:rsidRPr="00AE1EF1">
        <w:rPr>
          <w:rFonts w:ascii="Calibri" w:hAnsi="Calibri"/>
          <w:i/>
          <w:sz w:val="22"/>
          <w:szCs w:val="22"/>
          <w:lang w:val="en-GB"/>
        </w:rPr>
        <w:t>last</w:t>
      </w:r>
      <w:r w:rsidR="004B6F5C">
        <w:rPr>
          <w:rFonts w:ascii="Calibri" w:hAnsi="Calibri"/>
          <w:i/>
          <w:sz w:val="22"/>
          <w:szCs w:val="22"/>
          <w:lang w:val="en-GB"/>
        </w:rPr>
        <w:t xml:space="preserve"> </w:t>
      </w:r>
      <w:r w:rsidR="00AE1EF1">
        <w:rPr>
          <w:rFonts w:ascii="Calibri" w:hAnsi="Calibri"/>
          <w:i/>
          <w:sz w:val="22"/>
          <w:szCs w:val="22"/>
          <w:lang w:val="en-GB"/>
        </w:rPr>
        <w:t>year</w:t>
      </w:r>
      <w:r w:rsidR="00C80EA9" w:rsidRPr="00AE1EF1">
        <w:rPr>
          <w:rFonts w:ascii="Calibri" w:hAnsi="Calibri"/>
          <w:i/>
          <w:sz w:val="22"/>
          <w:szCs w:val="22"/>
          <w:lang w:val="en-GB"/>
        </w:rPr>
        <w:t>, during the opening ceremony of trading on the Italian Stock Exchange, I</w:t>
      </w:r>
      <w:r w:rsidR="009841C6" w:rsidRPr="00AE1EF1">
        <w:rPr>
          <w:rFonts w:ascii="Calibri" w:hAnsi="Calibri"/>
          <w:i/>
          <w:sz w:val="22"/>
          <w:szCs w:val="22"/>
          <w:lang w:val="en-GB"/>
        </w:rPr>
        <w:t xml:space="preserve"> said that it was the 'ﬁrst quotation' of </w:t>
      </w:r>
      <w:r w:rsidR="007D3FEC" w:rsidRPr="00AE1EF1">
        <w:rPr>
          <w:rFonts w:ascii="Calibri" w:hAnsi="Calibri"/>
          <w:i/>
          <w:sz w:val="22"/>
          <w:szCs w:val="22"/>
          <w:lang w:val="en-GB"/>
        </w:rPr>
        <w:t xml:space="preserve">the company. </w:t>
      </w:r>
      <w:r w:rsidR="00C80EA9" w:rsidRPr="00AE1EF1">
        <w:rPr>
          <w:rFonts w:ascii="Calibri" w:hAnsi="Calibri"/>
          <w:i/>
          <w:sz w:val="22"/>
          <w:szCs w:val="22"/>
          <w:lang w:val="en-GB"/>
        </w:rPr>
        <w:t xml:space="preserve">Today, </w:t>
      </w:r>
      <w:r w:rsidR="007D3FEC" w:rsidRPr="00AE1EF1">
        <w:rPr>
          <w:rFonts w:ascii="Calibri" w:hAnsi="Calibri"/>
          <w:i/>
          <w:sz w:val="22"/>
          <w:szCs w:val="22"/>
          <w:lang w:val="en-GB"/>
        </w:rPr>
        <w:t>only</w:t>
      </w:r>
      <w:r w:rsidR="00C80EA9" w:rsidRPr="00AE1EF1">
        <w:rPr>
          <w:rFonts w:ascii="Calibri" w:hAnsi="Calibri"/>
          <w:i/>
          <w:sz w:val="22"/>
          <w:szCs w:val="22"/>
          <w:lang w:val="en-GB"/>
        </w:rPr>
        <w:t xml:space="preserve"> t</w:t>
      </w:r>
      <w:r w:rsidR="007D3FEC" w:rsidRPr="00AE1EF1">
        <w:rPr>
          <w:rFonts w:ascii="Calibri" w:hAnsi="Calibri"/>
          <w:i/>
          <w:sz w:val="22"/>
          <w:szCs w:val="22"/>
          <w:lang w:val="en-GB"/>
        </w:rPr>
        <w:t xml:space="preserve">hree months later, </w:t>
      </w:r>
      <w:proofErr w:type="spellStart"/>
      <w:r w:rsidR="007D3FEC" w:rsidRPr="00AE1EF1">
        <w:rPr>
          <w:rFonts w:ascii="Calibri" w:hAnsi="Calibri"/>
          <w:i/>
          <w:sz w:val="22"/>
          <w:szCs w:val="22"/>
          <w:lang w:val="en-GB"/>
        </w:rPr>
        <w:t>EdiliziAcrobati</w:t>
      </w:r>
      <w:r w:rsidR="00C80EA9" w:rsidRPr="00AE1EF1">
        <w:rPr>
          <w:rFonts w:ascii="Calibri" w:hAnsi="Calibri"/>
          <w:i/>
          <w:sz w:val="22"/>
          <w:szCs w:val="22"/>
          <w:lang w:val="en-GB"/>
        </w:rPr>
        <w:t>ca</w:t>
      </w:r>
      <w:proofErr w:type="spellEnd"/>
      <w:r w:rsidR="00C80EA9" w:rsidRPr="00AE1EF1">
        <w:rPr>
          <w:rFonts w:ascii="Calibri" w:hAnsi="Calibri"/>
          <w:i/>
          <w:sz w:val="22"/>
          <w:szCs w:val="22"/>
          <w:lang w:val="en-GB"/>
        </w:rPr>
        <w:t xml:space="preserve"> arrives on Euronext</w:t>
      </w:r>
      <w:r w:rsidR="007D3FEC" w:rsidRPr="00AE1EF1">
        <w:rPr>
          <w:rFonts w:ascii="Calibri" w:hAnsi="Calibri"/>
          <w:i/>
          <w:sz w:val="22"/>
          <w:szCs w:val="22"/>
          <w:lang w:val="en-GB"/>
        </w:rPr>
        <w:t xml:space="preserve"> Growth with the same determinati</w:t>
      </w:r>
      <w:r w:rsidR="00C80EA9" w:rsidRPr="00AE1EF1">
        <w:rPr>
          <w:rFonts w:ascii="Calibri" w:hAnsi="Calibri"/>
          <w:i/>
          <w:sz w:val="22"/>
          <w:szCs w:val="22"/>
          <w:lang w:val="en-GB"/>
        </w:rPr>
        <w:t>on and the same values that have guided us during the last 25 years. We have always chosen t</w:t>
      </w:r>
      <w:r w:rsidR="007D3FEC" w:rsidRPr="00AE1EF1">
        <w:rPr>
          <w:rFonts w:ascii="Calibri" w:hAnsi="Calibri"/>
          <w:i/>
          <w:sz w:val="22"/>
          <w:szCs w:val="22"/>
          <w:lang w:val="en-GB"/>
        </w:rPr>
        <w:t xml:space="preserve">o put at the </w:t>
      </w:r>
      <w:r w:rsidR="00AE1EF1">
        <w:rPr>
          <w:rFonts w:ascii="Calibri" w:hAnsi="Calibri"/>
          <w:i/>
          <w:sz w:val="22"/>
          <w:szCs w:val="22"/>
          <w:lang w:val="en-GB"/>
        </w:rPr>
        <w:t>centre</w:t>
      </w:r>
      <w:r w:rsidR="00AE1EF1" w:rsidRPr="00AE1EF1">
        <w:rPr>
          <w:rFonts w:ascii="Calibri" w:hAnsi="Calibri"/>
          <w:i/>
          <w:sz w:val="22"/>
          <w:szCs w:val="22"/>
          <w:lang w:val="en-GB"/>
        </w:rPr>
        <w:t xml:space="preserve"> </w:t>
      </w:r>
      <w:r w:rsidR="007D3FEC" w:rsidRPr="00AE1EF1">
        <w:rPr>
          <w:rFonts w:ascii="Calibri" w:hAnsi="Calibri"/>
          <w:i/>
          <w:sz w:val="22"/>
          <w:szCs w:val="22"/>
          <w:lang w:val="en-GB"/>
        </w:rPr>
        <w:t>of our attention the people who ti</w:t>
      </w:r>
      <w:r w:rsidR="00C80EA9" w:rsidRPr="00AE1EF1">
        <w:rPr>
          <w:rFonts w:ascii="Calibri" w:hAnsi="Calibri"/>
          <w:i/>
          <w:sz w:val="22"/>
          <w:szCs w:val="22"/>
          <w:lang w:val="en-GB"/>
        </w:rPr>
        <w:t>relessly, every day, work for us and with us. This choice</w:t>
      </w:r>
      <w:r w:rsidR="007D3FEC" w:rsidRPr="00AE1EF1">
        <w:rPr>
          <w:rFonts w:ascii="Calibri" w:hAnsi="Calibri"/>
          <w:i/>
          <w:sz w:val="22"/>
          <w:szCs w:val="22"/>
          <w:lang w:val="en-GB"/>
        </w:rPr>
        <w:t xml:space="preserve"> is strategic, </w:t>
      </w:r>
      <w:r w:rsidR="00C80EA9" w:rsidRPr="00AE1EF1">
        <w:rPr>
          <w:rFonts w:ascii="Calibri" w:hAnsi="Calibri"/>
          <w:i/>
          <w:sz w:val="22"/>
          <w:szCs w:val="22"/>
          <w:lang w:val="en-GB"/>
        </w:rPr>
        <w:t>ethical and is the real key to the extraordi</w:t>
      </w:r>
      <w:r w:rsidR="007D3FEC" w:rsidRPr="00AE1EF1">
        <w:rPr>
          <w:rFonts w:ascii="Calibri" w:hAnsi="Calibri"/>
          <w:i/>
          <w:sz w:val="22"/>
          <w:szCs w:val="22"/>
          <w:lang w:val="en-GB"/>
        </w:rPr>
        <w:t xml:space="preserve">nary growth of </w:t>
      </w:r>
      <w:proofErr w:type="spellStart"/>
      <w:r w:rsidR="007D3FEC" w:rsidRPr="00AE1EF1">
        <w:rPr>
          <w:rFonts w:ascii="Calibri" w:hAnsi="Calibri"/>
          <w:i/>
          <w:sz w:val="22"/>
          <w:szCs w:val="22"/>
          <w:lang w:val="en-GB"/>
        </w:rPr>
        <w:t>EdiliziAcrobatica</w:t>
      </w:r>
      <w:proofErr w:type="spellEnd"/>
      <w:r w:rsidR="007D3FEC" w:rsidRPr="00AE1EF1">
        <w:rPr>
          <w:rFonts w:ascii="Calibri" w:hAnsi="Calibri"/>
          <w:i/>
          <w:sz w:val="22"/>
          <w:szCs w:val="22"/>
          <w:lang w:val="en-GB"/>
        </w:rPr>
        <w:t>”.</w:t>
      </w:r>
      <w:r w:rsidR="004732F0" w:rsidRPr="00AE1EF1">
        <w:rPr>
          <w:rFonts w:ascii="Calibri" w:hAnsi="Calibri"/>
          <w:i/>
          <w:sz w:val="22"/>
          <w:szCs w:val="22"/>
          <w:lang w:val="en-GB"/>
        </w:rPr>
        <w:t xml:space="preserve"> </w:t>
      </w:r>
    </w:p>
    <w:p w:rsidR="007F5BAA" w:rsidRPr="00AE1EF1" w:rsidRDefault="007F5BAA" w:rsidP="00C74586">
      <w:pPr>
        <w:jc w:val="both"/>
        <w:rPr>
          <w:rFonts w:asciiTheme="majorHAnsi" w:hAnsiTheme="majorHAnsi" w:cstheme="majorHAnsi"/>
          <w:b/>
          <w:sz w:val="18"/>
          <w:lang w:val="en-GB"/>
        </w:rPr>
      </w:pPr>
    </w:p>
    <w:p w:rsidR="007F5BAA" w:rsidRDefault="007F5BAA" w:rsidP="00C74586">
      <w:pPr>
        <w:jc w:val="both"/>
        <w:rPr>
          <w:rFonts w:asciiTheme="majorHAnsi" w:hAnsiTheme="majorHAnsi" w:cstheme="majorHAnsi"/>
          <w:b/>
          <w:sz w:val="18"/>
          <w:lang w:val="en-GB"/>
        </w:rPr>
      </w:pPr>
    </w:p>
    <w:p w:rsidR="001F7E48" w:rsidRDefault="001F7E48" w:rsidP="00C74586">
      <w:pPr>
        <w:jc w:val="both"/>
        <w:rPr>
          <w:rFonts w:asciiTheme="majorHAnsi" w:hAnsiTheme="majorHAnsi" w:cstheme="majorHAnsi"/>
          <w:b/>
          <w:sz w:val="18"/>
          <w:lang w:val="en-GB"/>
        </w:rPr>
      </w:pPr>
    </w:p>
    <w:p w:rsidR="001F7E48" w:rsidRDefault="001F7E48" w:rsidP="00C74586">
      <w:pPr>
        <w:jc w:val="both"/>
        <w:rPr>
          <w:rFonts w:asciiTheme="majorHAnsi" w:hAnsiTheme="majorHAnsi" w:cstheme="majorHAnsi"/>
          <w:b/>
          <w:sz w:val="18"/>
          <w:lang w:val="en-GB"/>
        </w:rPr>
      </w:pPr>
    </w:p>
    <w:p w:rsidR="001F7E48" w:rsidRDefault="001F7E48" w:rsidP="00C74586">
      <w:pPr>
        <w:jc w:val="both"/>
        <w:rPr>
          <w:rFonts w:asciiTheme="majorHAnsi" w:hAnsiTheme="majorHAnsi" w:cstheme="majorHAnsi"/>
          <w:b/>
          <w:sz w:val="18"/>
          <w:lang w:val="en-GB"/>
        </w:rPr>
      </w:pPr>
    </w:p>
    <w:p w:rsidR="001F7E48" w:rsidRDefault="001F7E48" w:rsidP="00C74586">
      <w:pPr>
        <w:jc w:val="both"/>
        <w:rPr>
          <w:rFonts w:asciiTheme="majorHAnsi" w:hAnsiTheme="majorHAnsi" w:cstheme="majorHAnsi"/>
          <w:b/>
          <w:sz w:val="18"/>
          <w:lang w:val="en-GB"/>
        </w:rPr>
      </w:pPr>
    </w:p>
    <w:p w:rsidR="001F7E48" w:rsidRDefault="001F7E48" w:rsidP="00C74586">
      <w:pPr>
        <w:jc w:val="both"/>
        <w:rPr>
          <w:rFonts w:asciiTheme="majorHAnsi" w:hAnsiTheme="majorHAnsi" w:cstheme="majorHAnsi"/>
          <w:b/>
          <w:sz w:val="18"/>
          <w:lang w:val="en-GB"/>
        </w:rPr>
      </w:pPr>
    </w:p>
    <w:p w:rsidR="001F7E48" w:rsidRDefault="001F7E48" w:rsidP="00C74586">
      <w:pPr>
        <w:jc w:val="both"/>
        <w:rPr>
          <w:rFonts w:asciiTheme="majorHAnsi" w:hAnsiTheme="majorHAnsi" w:cstheme="majorHAnsi"/>
          <w:b/>
          <w:sz w:val="18"/>
          <w:lang w:val="en-GB"/>
        </w:rPr>
      </w:pPr>
    </w:p>
    <w:p w:rsidR="001F7E48" w:rsidRDefault="001F7E48" w:rsidP="00C74586">
      <w:pPr>
        <w:jc w:val="both"/>
        <w:rPr>
          <w:rFonts w:asciiTheme="majorHAnsi" w:hAnsiTheme="majorHAnsi" w:cstheme="majorHAnsi"/>
          <w:b/>
          <w:sz w:val="18"/>
          <w:lang w:val="en-GB"/>
        </w:rPr>
      </w:pPr>
    </w:p>
    <w:p w:rsidR="001F7E48" w:rsidRDefault="001F7E48" w:rsidP="00C74586">
      <w:pPr>
        <w:jc w:val="both"/>
        <w:rPr>
          <w:rFonts w:asciiTheme="majorHAnsi" w:hAnsiTheme="majorHAnsi" w:cstheme="majorHAnsi"/>
          <w:b/>
          <w:sz w:val="18"/>
          <w:lang w:val="en-GB"/>
        </w:rPr>
      </w:pPr>
    </w:p>
    <w:p w:rsidR="001F7E48" w:rsidRDefault="001F7E48" w:rsidP="00C74586">
      <w:pPr>
        <w:jc w:val="both"/>
        <w:rPr>
          <w:rFonts w:asciiTheme="majorHAnsi" w:hAnsiTheme="majorHAnsi" w:cstheme="majorHAnsi"/>
          <w:b/>
          <w:sz w:val="18"/>
          <w:lang w:val="en-GB"/>
        </w:rPr>
      </w:pPr>
    </w:p>
    <w:p w:rsidR="001F7E48" w:rsidRDefault="001F7E48" w:rsidP="00C74586">
      <w:pPr>
        <w:jc w:val="both"/>
        <w:rPr>
          <w:rFonts w:asciiTheme="majorHAnsi" w:hAnsiTheme="majorHAnsi" w:cstheme="majorHAnsi"/>
          <w:b/>
          <w:sz w:val="18"/>
          <w:lang w:val="en-GB"/>
        </w:rPr>
      </w:pPr>
    </w:p>
    <w:p w:rsidR="001F7E48" w:rsidRPr="00AE1EF1" w:rsidRDefault="001F7E48" w:rsidP="00C74586">
      <w:pPr>
        <w:jc w:val="both"/>
        <w:rPr>
          <w:rFonts w:asciiTheme="majorHAnsi" w:hAnsiTheme="majorHAnsi" w:cstheme="majorHAnsi"/>
          <w:b/>
          <w:sz w:val="18"/>
          <w:lang w:val="en-GB"/>
        </w:rPr>
      </w:pPr>
    </w:p>
    <w:p w:rsidR="0062071E" w:rsidRPr="00AE1EF1" w:rsidRDefault="00FB36F3" w:rsidP="001F7E48">
      <w:pPr>
        <w:jc w:val="center"/>
        <w:rPr>
          <w:rFonts w:asciiTheme="majorHAnsi" w:hAnsiTheme="majorHAnsi" w:cstheme="majorHAnsi"/>
          <w:b/>
          <w:sz w:val="18"/>
          <w:lang w:val="en-GB"/>
        </w:rPr>
      </w:pPr>
      <w:r>
        <w:rPr>
          <w:rFonts w:asciiTheme="majorHAnsi" w:hAnsiTheme="majorHAnsi" w:cstheme="majorHAnsi"/>
          <w:b/>
          <w:noProof/>
          <w:sz w:val="18"/>
          <w:lang w:val="en-GB"/>
        </w:rPr>
        <w:drawing>
          <wp:inline distT="0" distB="0" distL="0" distR="0">
            <wp:extent cx="4657725" cy="27622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iliziAcrobatica.jpg"/>
                    <pic:cNvPicPr/>
                  </pic:nvPicPr>
                  <pic:blipFill rotWithShape="1">
                    <a:blip r:embed="rId13"/>
                    <a:srcRect l="-1" r="-18" b="11026"/>
                    <a:stretch/>
                  </pic:blipFill>
                  <pic:spPr bwMode="auto">
                    <a:xfrm>
                      <a:off x="0" y="0"/>
                      <a:ext cx="4660309" cy="2763783"/>
                    </a:xfrm>
                    <a:prstGeom prst="rect">
                      <a:avLst/>
                    </a:prstGeom>
                    <a:ln>
                      <a:noFill/>
                    </a:ln>
                    <a:extLst>
                      <a:ext uri="{53640926-AAD7-44D8-BBD7-CCE9431645EC}">
                        <a14:shadowObscured xmlns:a14="http://schemas.microsoft.com/office/drawing/2010/main"/>
                      </a:ext>
                    </a:extLst>
                  </pic:spPr>
                </pic:pic>
              </a:graphicData>
            </a:graphic>
          </wp:inline>
        </w:drawing>
      </w:r>
    </w:p>
    <w:p w:rsidR="008D5143" w:rsidRPr="00AE1EF1" w:rsidRDefault="008D5143" w:rsidP="00C74586">
      <w:pPr>
        <w:jc w:val="both"/>
        <w:rPr>
          <w:rFonts w:asciiTheme="majorHAnsi" w:hAnsiTheme="majorHAnsi" w:cstheme="majorHAnsi"/>
          <w:b/>
          <w:sz w:val="18"/>
          <w:lang w:val="en-GB"/>
        </w:rPr>
      </w:pPr>
    </w:p>
    <w:p w:rsidR="0062071E" w:rsidRPr="00AE1EF1" w:rsidRDefault="0062071E" w:rsidP="00C74586">
      <w:pPr>
        <w:jc w:val="both"/>
        <w:rPr>
          <w:rFonts w:asciiTheme="majorHAnsi" w:hAnsiTheme="majorHAnsi" w:cstheme="majorHAnsi"/>
          <w:b/>
          <w:sz w:val="18"/>
          <w:lang w:val="en-GB"/>
        </w:rPr>
      </w:pPr>
    </w:p>
    <w:p w:rsidR="00C74586" w:rsidRPr="0031713D" w:rsidRDefault="00C74586" w:rsidP="00C74586">
      <w:pPr>
        <w:jc w:val="both"/>
        <w:rPr>
          <w:rFonts w:asciiTheme="majorHAnsi" w:hAnsiTheme="majorHAnsi" w:cstheme="majorHAnsi"/>
          <w:b/>
          <w:sz w:val="18"/>
          <w:lang w:val="fr-FR"/>
        </w:rPr>
      </w:pPr>
      <w:r w:rsidRPr="0031713D">
        <w:rPr>
          <w:rFonts w:asciiTheme="majorHAnsi" w:hAnsiTheme="majorHAnsi" w:cstheme="majorHAnsi"/>
          <w:b/>
          <w:sz w:val="18"/>
          <w:lang w:val="fr-FR"/>
        </w:rPr>
        <w:t>CONTACTS</w:t>
      </w:r>
    </w:p>
    <w:p w:rsidR="00C74586" w:rsidRPr="0031713D" w:rsidRDefault="00C74586" w:rsidP="00C74586">
      <w:pPr>
        <w:jc w:val="both"/>
        <w:rPr>
          <w:rFonts w:asciiTheme="majorHAnsi" w:hAnsiTheme="majorHAnsi" w:cstheme="majorHAnsi"/>
          <w:sz w:val="18"/>
          <w:szCs w:val="18"/>
          <w:lang w:val="fr-FR"/>
        </w:rPr>
      </w:pPr>
    </w:p>
    <w:p w:rsidR="00C74586" w:rsidRPr="0031713D" w:rsidRDefault="00C74586" w:rsidP="00C74586">
      <w:pPr>
        <w:jc w:val="both"/>
        <w:rPr>
          <w:rFonts w:asciiTheme="majorHAnsi" w:hAnsiTheme="majorHAnsi" w:cstheme="majorHAnsi"/>
          <w:b/>
          <w:sz w:val="18"/>
          <w:szCs w:val="18"/>
          <w:lang w:val="fr-FR"/>
        </w:rPr>
      </w:pPr>
      <w:r w:rsidRPr="0031713D">
        <w:rPr>
          <w:rFonts w:asciiTheme="majorHAnsi" w:hAnsiTheme="majorHAnsi" w:cstheme="majorHAnsi"/>
          <w:b/>
          <w:sz w:val="18"/>
          <w:szCs w:val="18"/>
          <w:lang w:val="fr-FR"/>
        </w:rPr>
        <w:t>Euronext</w:t>
      </w:r>
    </w:p>
    <w:p w:rsidR="00C74586" w:rsidRPr="0031713D" w:rsidRDefault="007646D2" w:rsidP="00C74586">
      <w:pPr>
        <w:jc w:val="both"/>
        <w:rPr>
          <w:rFonts w:asciiTheme="majorHAnsi" w:hAnsiTheme="majorHAnsi" w:cstheme="majorHAnsi"/>
          <w:sz w:val="18"/>
          <w:szCs w:val="18"/>
          <w:lang w:val="fr-FR"/>
        </w:rPr>
      </w:pPr>
      <w:r w:rsidRPr="0031713D">
        <w:rPr>
          <w:rFonts w:asciiTheme="majorHAnsi" w:hAnsiTheme="majorHAnsi" w:cstheme="majorHAnsi"/>
          <w:sz w:val="18"/>
          <w:szCs w:val="18"/>
          <w:lang w:val="fr-FR"/>
        </w:rPr>
        <w:t>Pauline Bucaille</w:t>
      </w:r>
      <w:r w:rsidR="00C74586" w:rsidRPr="0031713D">
        <w:rPr>
          <w:rFonts w:asciiTheme="majorHAnsi" w:hAnsiTheme="majorHAnsi" w:cstheme="majorHAnsi"/>
          <w:sz w:val="18"/>
          <w:szCs w:val="18"/>
          <w:lang w:val="fr-FR"/>
        </w:rPr>
        <w:tab/>
      </w:r>
      <w:r w:rsidRPr="0031713D">
        <w:rPr>
          <w:rFonts w:asciiTheme="majorHAnsi" w:hAnsiTheme="majorHAnsi" w:cstheme="majorHAnsi"/>
          <w:sz w:val="18"/>
          <w:szCs w:val="18"/>
          <w:lang w:val="fr-FR"/>
        </w:rPr>
        <w:t xml:space="preserve">                  +33 1 70 48 24 41 </w:t>
      </w:r>
      <w:r w:rsidR="00C74586" w:rsidRPr="0031713D">
        <w:rPr>
          <w:rFonts w:asciiTheme="majorHAnsi" w:hAnsiTheme="majorHAnsi" w:cstheme="majorHAnsi"/>
          <w:sz w:val="18"/>
          <w:szCs w:val="18"/>
          <w:lang w:val="fr-FR"/>
        </w:rPr>
        <w:t xml:space="preserve">- </w:t>
      </w:r>
      <w:hyperlink r:id="rId14" w:history="1">
        <w:r w:rsidRPr="0031713D">
          <w:rPr>
            <w:rStyle w:val="Lienhypertexte"/>
            <w:rFonts w:asciiTheme="majorHAnsi" w:hAnsiTheme="majorHAnsi" w:cstheme="majorHAnsi"/>
            <w:sz w:val="18"/>
            <w:szCs w:val="18"/>
            <w:lang w:val="fr-FR"/>
          </w:rPr>
          <w:t>pbucaille@euronext.com</w:t>
        </w:r>
      </w:hyperlink>
      <w:r w:rsidRPr="0031713D">
        <w:rPr>
          <w:rFonts w:asciiTheme="majorHAnsi" w:hAnsiTheme="majorHAnsi" w:cstheme="majorHAnsi"/>
          <w:sz w:val="18"/>
          <w:szCs w:val="18"/>
          <w:lang w:val="fr-FR"/>
        </w:rPr>
        <w:t> </w:t>
      </w:r>
      <w:r w:rsidR="00C74586" w:rsidRPr="0031713D">
        <w:rPr>
          <w:rFonts w:asciiTheme="majorHAnsi" w:hAnsiTheme="majorHAnsi" w:cstheme="majorHAnsi"/>
          <w:sz w:val="18"/>
          <w:szCs w:val="18"/>
          <w:lang w:val="fr-FR"/>
        </w:rPr>
        <w:t xml:space="preserve"> </w:t>
      </w:r>
    </w:p>
    <w:p w:rsidR="00C74586" w:rsidRPr="0031713D" w:rsidRDefault="00C74586" w:rsidP="00C74586">
      <w:pPr>
        <w:jc w:val="both"/>
        <w:rPr>
          <w:rFonts w:eastAsia="Calibri"/>
          <w:lang w:val="fr-FR"/>
        </w:rPr>
      </w:pPr>
    </w:p>
    <w:p w:rsidR="00C74586" w:rsidRPr="0031713D" w:rsidRDefault="00EB3B18" w:rsidP="00C74586">
      <w:pPr>
        <w:jc w:val="both"/>
        <w:rPr>
          <w:rFonts w:asciiTheme="majorHAnsi" w:hAnsiTheme="majorHAnsi" w:cstheme="majorHAnsi"/>
          <w:b/>
          <w:sz w:val="18"/>
          <w:szCs w:val="18"/>
          <w:lang w:val="pt-PT"/>
        </w:rPr>
      </w:pPr>
      <w:proofErr w:type="spellStart"/>
      <w:r w:rsidRPr="0031713D">
        <w:rPr>
          <w:rFonts w:asciiTheme="majorHAnsi" w:hAnsiTheme="majorHAnsi" w:cstheme="majorHAnsi"/>
          <w:b/>
          <w:sz w:val="18"/>
          <w:szCs w:val="18"/>
          <w:lang w:val="pt-PT"/>
        </w:rPr>
        <w:t>Edilizi</w:t>
      </w:r>
      <w:r w:rsidR="00527596" w:rsidRPr="0031713D">
        <w:rPr>
          <w:rFonts w:asciiTheme="majorHAnsi" w:hAnsiTheme="majorHAnsi" w:cstheme="majorHAnsi"/>
          <w:b/>
          <w:sz w:val="18"/>
          <w:szCs w:val="18"/>
          <w:lang w:val="pt-PT"/>
        </w:rPr>
        <w:t>Acrobatica</w:t>
      </w:r>
      <w:proofErr w:type="spellEnd"/>
    </w:p>
    <w:p w:rsidR="00DA2ED2" w:rsidRPr="0031713D" w:rsidRDefault="00BA76F7" w:rsidP="00C74586">
      <w:pPr>
        <w:pStyle w:val="Sansinterligne"/>
        <w:jc w:val="both"/>
        <w:rPr>
          <w:rFonts w:asciiTheme="majorHAnsi" w:eastAsia="Times New Roman" w:hAnsiTheme="majorHAnsi" w:cstheme="majorHAnsi"/>
          <w:sz w:val="18"/>
          <w:szCs w:val="18"/>
          <w:lang w:val="pt-PT"/>
        </w:rPr>
      </w:pPr>
      <w:r w:rsidRPr="0031713D">
        <w:rPr>
          <w:rFonts w:asciiTheme="majorHAnsi" w:eastAsia="Times New Roman" w:hAnsiTheme="majorHAnsi" w:cstheme="majorHAnsi"/>
          <w:sz w:val="18"/>
          <w:szCs w:val="18"/>
          <w:lang w:val="pt-PT"/>
        </w:rPr>
        <w:t xml:space="preserve">Deborah </w:t>
      </w:r>
      <w:proofErr w:type="spellStart"/>
      <w:r w:rsidRPr="0031713D">
        <w:rPr>
          <w:rFonts w:asciiTheme="majorHAnsi" w:eastAsia="Times New Roman" w:hAnsiTheme="majorHAnsi" w:cstheme="majorHAnsi"/>
          <w:sz w:val="18"/>
          <w:szCs w:val="18"/>
          <w:lang w:val="pt-PT"/>
        </w:rPr>
        <w:t>Dirani</w:t>
      </w:r>
      <w:proofErr w:type="spellEnd"/>
      <w:r w:rsidR="00527596" w:rsidRPr="0031713D">
        <w:rPr>
          <w:rFonts w:asciiTheme="majorHAnsi" w:eastAsia="Times New Roman" w:hAnsiTheme="majorHAnsi" w:cstheme="majorHAnsi"/>
          <w:sz w:val="18"/>
          <w:szCs w:val="18"/>
          <w:lang w:val="pt-PT"/>
        </w:rPr>
        <w:t xml:space="preserve"> </w:t>
      </w:r>
      <w:r w:rsidR="00EA6ED1" w:rsidRPr="0031713D">
        <w:rPr>
          <w:rFonts w:asciiTheme="majorHAnsi" w:eastAsia="Times New Roman" w:hAnsiTheme="majorHAnsi" w:cstheme="majorHAnsi"/>
          <w:sz w:val="18"/>
          <w:szCs w:val="18"/>
          <w:lang w:val="pt-PT"/>
        </w:rPr>
        <w:t xml:space="preserve"> </w:t>
      </w:r>
      <w:r w:rsidRPr="0031713D">
        <w:rPr>
          <w:rFonts w:asciiTheme="majorHAnsi" w:eastAsia="Times New Roman" w:hAnsiTheme="majorHAnsi" w:cstheme="majorHAnsi"/>
          <w:sz w:val="18"/>
          <w:szCs w:val="18"/>
          <w:lang w:val="pt-PT"/>
        </w:rPr>
        <w:t xml:space="preserve"> </w:t>
      </w:r>
      <w:r w:rsidR="00EA6ED1" w:rsidRPr="0031713D">
        <w:rPr>
          <w:rFonts w:asciiTheme="majorHAnsi" w:eastAsia="Times New Roman" w:hAnsiTheme="majorHAnsi" w:cstheme="majorHAnsi"/>
          <w:sz w:val="18"/>
          <w:szCs w:val="18"/>
          <w:lang w:val="pt-PT"/>
        </w:rPr>
        <w:tab/>
      </w:r>
      <w:r w:rsidRPr="0031713D">
        <w:rPr>
          <w:rFonts w:asciiTheme="majorHAnsi" w:eastAsia="Times New Roman" w:hAnsiTheme="majorHAnsi" w:cstheme="majorHAnsi"/>
          <w:sz w:val="18"/>
          <w:szCs w:val="18"/>
          <w:lang w:val="pt-PT"/>
        </w:rPr>
        <w:t xml:space="preserve">                  </w:t>
      </w:r>
      <w:r w:rsidR="00EA6ED1" w:rsidRPr="0031713D">
        <w:rPr>
          <w:rFonts w:asciiTheme="majorHAnsi" w:eastAsia="Times New Roman" w:hAnsiTheme="majorHAnsi" w:cstheme="majorHAnsi"/>
          <w:sz w:val="18"/>
          <w:szCs w:val="18"/>
          <w:lang w:val="pt-PT"/>
        </w:rPr>
        <w:t>+</w:t>
      </w:r>
      <w:r w:rsidRPr="0031713D">
        <w:rPr>
          <w:rFonts w:asciiTheme="majorHAnsi" w:eastAsia="Times New Roman" w:hAnsiTheme="majorHAnsi" w:cstheme="majorHAnsi"/>
          <w:sz w:val="18"/>
          <w:szCs w:val="18"/>
          <w:lang w:val="pt-PT"/>
        </w:rPr>
        <w:t>39 393 8911364</w:t>
      </w:r>
      <w:r w:rsidR="00EA6ED1" w:rsidRPr="0031713D">
        <w:rPr>
          <w:rFonts w:asciiTheme="majorHAnsi" w:eastAsia="Times New Roman" w:hAnsiTheme="majorHAnsi" w:cstheme="majorHAnsi"/>
          <w:sz w:val="18"/>
          <w:szCs w:val="18"/>
          <w:lang w:val="pt-PT"/>
        </w:rPr>
        <w:t xml:space="preserve"> </w:t>
      </w:r>
      <w:r w:rsidR="00EA6ED1" w:rsidRPr="0031713D">
        <w:rPr>
          <w:rStyle w:val="Lienhypertexte"/>
          <w:rFonts w:asciiTheme="majorHAnsi" w:hAnsiTheme="majorHAnsi" w:cstheme="majorHAnsi"/>
          <w:sz w:val="18"/>
          <w:szCs w:val="18"/>
          <w:u w:val="none"/>
          <w:lang w:val="pt-PT"/>
        </w:rPr>
        <w:t xml:space="preserve">-  </w:t>
      </w:r>
      <w:hyperlink r:id="rId15" w:history="1">
        <w:r w:rsidRPr="0031713D">
          <w:rPr>
            <w:rStyle w:val="Lienhypertexte"/>
            <w:rFonts w:asciiTheme="majorHAnsi" w:hAnsiTheme="majorHAnsi" w:cstheme="majorHAnsi"/>
            <w:sz w:val="18"/>
            <w:szCs w:val="18"/>
            <w:lang w:val="pt-PT"/>
          </w:rPr>
          <w:t>ufficiostampa@ediliziacrobatica.com</w:t>
        </w:r>
      </w:hyperlink>
      <w:r w:rsidRPr="0031713D">
        <w:rPr>
          <w:rStyle w:val="Lienhypertexte"/>
          <w:rFonts w:asciiTheme="majorHAnsi" w:hAnsiTheme="majorHAnsi" w:cstheme="majorHAnsi"/>
          <w:sz w:val="18"/>
          <w:szCs w:val="18"/>
          <w:u w:val="none"/>
          <w:lang w:val="pt-PT"/>
        </w:rPr>
        <w:t xml:space="preserve"> </w:t>
      </w:r>
    </w:p>
    <w:p w:rsidR="00C74586" w:rsidRPr="0031713D" w:rsidRDefault="00C74586" w:rsidP="00EA6ED1">
      <w:pPr>
        <w:suppressAutoHyphens w:val="0"/>
        <w:spacing w:line="256" w:lineRule="auto"/>
        <w:jc w:val="both"/>
        <w:rPr>
          <w:rFonts w:ascii="Calibri" w:hAnsi="Calibri" w:cs="Calibri"/>
          <w:b/>
          <w:bCs/>
          <w:sz w:val="18"/>
          <w:szCs w:val="18"/>
          <w:lang w:val="pt-PT"/>
        </w:rPr>
      </w:pPr>
    </w:p>
    <w:p w:rsidR="009F2053" w:rsidRPr="0031713D" w:rsidRDefault="009F2053" w:rsidP="00FB1E18">
      <w:pPr>
        <w:jc w:val="both"/>
        <w:rPr>
          <w:rFonts w:asciiTheme="majorHAnsi" w:hAnsiTheme="majorHAnsi" w:cstheme="majorHAnsi"/>
          <w:b/>
          <w:bCs/>
          <w:sz w:val="18"/>
          <w:szCs w:val="18"/>
          <w:lang w:val="pt-PT"/>
        </w:rPr>
      </w:pPr>
    </w:p>
    <w:p w:rsidR="00821172" w:rsidRPr="00AE1EF1" w:rsidRDefault="00DA2ED2" w:rsidP="007D3FEC">
      <w:pPr>
        <w:jc w:val="both"/>
        <w:rPr>
          <w:rFonts w:asciiTheme="majorHAnsi" w:hAnsiTheme="majorHAnsi"/>
          <w:sz w:val="18"/>
          <w:szCs w:val="18"/>
          <w:lang w:val="en-GB"/>
        </w:rPr>
      </w:pPr>
      <w:r w:rsidRPr="00AE1EF1">
        <w:rPr>
          <w:rFonts w:asciiTheme="majorHAnsi" w:hAnsiTheme="majorHAnsi" w:cstheme="majorHAnsi"/>
          <w:b/>
          <w:bCs/>
          <w:sz w:val="18"/>
          <w:szCs w:val="18"/>
          <w:lang w:val="en-GB"/>
        </w:rPr>
        <w:t>About</w:t>
      </w:r>
      <w:r w:rsidR="00C74586" w:rsidRPr="00AE1EF1">
        <w:rPr>
          <w:rFonts w:asciiTheme="majorHAnsi" w:hAnsiTheme="majorHAnsi" w:cstheme="majorHAnsi"/>
          <w:b/>
          <w:bCs/>
          <w:sz w:val="18"/>
          <w:szCs w:val="18"/>
          <w:lang w:val="en-GB"/>
        </w:rPr>
        <w:t xml:space="preserve"> </w:t>
      </w:r>
      <w:proofErr w:type="spellStart"/>
      <w:r w:rsidR="005138E8" w:rsidRPr="00AE1EF1">
        <w:rPr>
          <w:rFonts w:asciiTheme="majorHAnsi" w:hAnsiTheme="majorHAnsi" w:cstheme="majorHAnsi"/>
          <w:b/>
          <w:bCs/>
          <w:sz w:val="18"/>
          <w:szCs w:val="18"/>
          <w:lang w:val="en-GB"/>
        </w:rPr>
        <w:t>Edilizi</w:t>
      </w:r>
      <w:r w:rsidR="00527596" w:rsidRPr="00AE1EF1">
        <w:rPr>
          <w:rFonts w:asciiTheme="majorHAnsi" w:hAnsiTheme="majorHAnsi" w:cstheme="majorHAnsi"/>
          <w:b/>
          <w:bCs/>
          <w:sz w:val="18"/>
          <w:szCs w:val="18"/>
          <w:lang w:val="en-GB"/>
        </w:rPr>
        <w:t>Acrobatica</w:t>
      </w:r>
      <w:proofErr w:type="spellEnd"/>
      <w:r w:rsidR="00C74586" w:rsidRPr="00AE1EF1">
        <w:rPr>
          <w:rFonts w:asciiTheme="majorHAnsi" w:hAnsiTheme="majorHAnsi" w:cstheme="majorHAnsi"/>
          <w:b/>
          <w:bCs/>
          <w:sz w:val="18"/>
          <w:szCs w:val="18"/>
          <w:highlight w:val="yellow"/>
          <w:lang w:val="en-GB"/>
        </w:rPr>
        <w:br/>
      </w:r>
      <w:proofErr w:type="spellStart"/>
      <w:r w:rsidR="00821172">
        <w:rPr>
          <w:rFonts w:asciiTheme="majorHAnsi" w:hAnsiTheme="majorHAnsi"/>
          <w:sz w:val="18"/>
          <w:szCs w:val="18"/>
          <w:lang w:val="en-GB"/>
        </w:rPr>
        <w:t>EdiliziAcrobatica</w:t>
      </w:r>
      <w:proofErr w:type="spellEnd"/>
      <w:r w:rsidR="00821172">
        <w:rPr>
          <w:rFonts w:asciiTheme="majorHAnsi" w:hAnsiTheme="majorHAnsi"/>
          <w:sz w:val="18"/>
          <w:szCs w:val="18"/>
          <w:lang w:val="en-GB"/>
        </w:rPr>
        <w:t xml:space="preserve">® </w:t>
      </w:r>
      <w:r w:rsidR="007D3FEC" w:rsidRPr="00AE1EF1">
        <w:rPr>
          <w:rFonts w:asciiTheme="majorHAnsi" w:hAnsiTheme="majorHAnsi"/>
          <w:sz w:val="18"/>
          <w:szCs w:val="18"/>
          <w:lang w:val="en-GB"/>
        </w:rPr>
        <w:t xml:space="preserve">performs </w:t>
      </w:r>
      <w:r w:rsidR="00AE1EF1">
        <w:rPr>
          <w:rFonts w:asciiTheme="majorHAnsi" w:hAnsiTheme="majorHAnsi"/>
          <w:sz w:val="18"/>
          <w:szCs w:val="18"/>
          <w:lang w:val="en-GB"/>
        </w:rPr>
        <w:t xml:space="preserve">building </w:t>
      </w:r>
      <w:r w:rsidR="00AE1EF1" w:rsidRPr="0031713D">
        <w:rPr>
          <w:rFonts w:asciiTheme="majorHAnsi" w:hAnsiTheme="majorHAnsi"/>
          <w:sz w:val="18"/>
          <w:szCs w:val="18"/>
          <w:lang w:val="en-GB"/>
        </w:rPr>
        <w:t>renovation, cleaning and maintenance</w:t>
      </w:r>
      <w:r w:rsidR="00AE1EF1">
        <w:rPr>
          <w:rFonts w:asciiTheme="majorHAnsi" w:hAnsiTheme="majorHAnsi"/>
          <w:sz w:val="18"/>
          <w:szCs w:val="18"/>
          <w:lang w:val="en-GB"/>
        </w:rPr>
        <w:t xml:space="preserve"> </w:t>
      </w:r>
      <w:r w:rsidR="007D3FEC" w:rsidRPr="00AE1EF1">
        <w:rPr>
          <w:rFonts w:asciiTheme="majorHAnsi" w:hAnsiTheme="majorHAnsi"/>
          <w:sz w:val="18"/>
          <w:szCs w:val="18"/>
          <w:lang w:val="en-GB"/>
        </w:rPr>
        <w:t>operations without the use of scaﬀolding or aerial platforms</w:t>
      </w:r>
      <w:r w:rsidR="00AE1EF1">
        <w:rPr>
          <w:rFonts w:asciiTheme="majorHAnsi" w:hAnsiTheme="majorHAnsi"/>
          <w:sz w:val="18"/>
          <w:szCs w:val="18"/>
          <w:lang w:val="en-GB"/>
        </w:rPr>
        <w:t>,</w:t>
      </w:r>
      <w:r w:rsidR="007D3FEC" w:rsidRPr="00AE1EF1">
        <w:rPr>
          <w:rFonts w:asciiTheme="majorHAnsi" w:hAnsiTheme="majorHAnsi"/>
          <w:sz w:val="18"/>
          <w:szCs w:val="18"/>
          <w:lang w:val="en-GB"/>
        </w:rPr>
        <w:t xml:space="preserve"> using the innovative and cutting</w:t>
      </w:r>
      <w:r w:rsidR="00AE1EF1">
        <w:rPr>
          <w:rFonts w:asciiTheme="majorHAnsi" w:hAnsiTheme="majorHAnsi"/>
          <w:sz w:val="18"/>
          <w:szCs w:val="18"/>
          <w:lang w:val="en-GB"/>
        </w:rPr>
        <w:t>-</w:t>
      </w:r>
      <w:r w:rsidR="007D3FEC" w:rsidRPr="00AE1EF1">
        <w:rPr>
          <w:rFonts w:asciiTheme="majorHAnsi" w:hAnsiTheme="majorHAnsi"/>
          <w:sz w:val="18"/>
          <w:szCs w:val="18"/>
          <w:lang w:val="en-GB"/>
        </w:rPr>
        <w:t>edge technique of the double safety rope</w:t>
      </w:r>
      <w:r w:rsidR="00AE1EF1">
        <w:rPr>
          <w:rFonts w:asciiTheme="majorHAnsi" w:hAnsiTheme="majorHAnsi"/>
          <w:sz w:val="18"/>
          <w:szCs w:val="18"/>
          <w:lang w:val="en-GB"/>
        </w:rPr>
        <w:t>. This</w:t>
      </w:r>
      <w:r w:rsidR="007D3FEC" w:rsidRPr="00AE1EF1">
        <w:rPr>
          <w:rFonts w:asciiTheme="majorHAnsi" w:hAnsiTheme="majorHAnsi"/>
          <w:sz w:val="18"/>
          <w:szCs w:val="18"/>
          <w:lang w:val="en-GB"/>
        </w:rPr>
        <w:t xml:space="preserve"> allows the </w:t>
      </w:r>
      <w:r w:rsidR="00AE1EF1">
        <w:rPr>
          <w:rFonts w:asciiTheme="majorHAnsi" w:hAnsiTheme="majorHAnsi"/>
          <w:sz w:val="18"/>
          <w:szCs w:val="18"/>
          <w:lang w:val="en-GB"/>
        </w:rPr>
        <w:t>end</w:t>
      </w:r>
      <w:r w:rsidR="00AE1EF1" w:rsidRPr="00AE1EF1">
        <w:rPr>
          <w:rFonts w:asciiTheme="majorHAnsi" w:hAnsiTheme="majorHAnsi"/>
          <w:sz w:val="18"/>
          <w:szCs w:val="18"/>
          <w:lang w:val="en-GB"/>
        </w:rPr>
        <w:t xml:space="preserve"> </w:t>
      </w:r>
      <w:r w:rsidR="007D3FEC" w:rsidRPr="00AE1EF1">
        <w:rPr>
          <w:rFonts w:asciiTheme="majorHAnsi" w:hAnsiTheme="majorHAnsi"/>
          <w:sz w:val="18"/>
          <w:szCs w:val="18"/>
          <w:lang w:val="en-GB"/>
        </w:rPr>
        <w:t xml:space="preserve">customer to </w:t>
      </w:r>
      <w:r w:rsidR="00AE1EF1">
        <w:rPr>
          <w:rFonts w:asciiTheme="majorHAnsi" w:hAnsiTheme="majorHAnsi"/>
          <w:sz w:val="18"/>
          <w:szCs w:val="18"/>
          <w:lang w:val="en-GB"/>
        </w:rPr>
        <w:t>access</w:t>
      </w:r>
      <w:r w:rsidR="00AE1EF1" w:rsidRPr="00AE1EF1">
        <w:rPr>
          <w:rFonts w:asciiTheme="majorHAnsi" w:hAnsiTheme="majorHAnsi"/>
          <w:sz w:val="18"/>
          <w:szCs w:val="18"/>
          <w:lang w:val="en-GB"/>
        </w:rPr>
        <w:t xml:space="preserve"> </w:t>
      </w:r>
      <w:r w:rsidR="007D3FEC" w:rsidRPr="00AE1EF1">
        <w:rPr>
          <w:rFonts w:asciiTheme="majorHAnsi" w:hAnsiTheme="majorHAnsi"/>
          <w:sz w:val="18"/>
          <w:szCs w:val="18"/>
          <w:lang w:val="en-GB"/>
        </w:rPr>
        <w:t>quality services with excellent standards and the obvious reduction of scaﬀolding cost</w:t>
      </w:r>
      <w:r w:rsidR="00AE1EF1">
        <w:rPr>
          <w:rFonts w:asciiTheme="majorHAnsi" w:hAnsiTheme="majorHAnsi"/>
          <w:sz w:val="18"/>
          <w:szCs w:val="18"/>
          <w:lang w:val="en-GB"/>
        </w:rPr>
        <w:t>,</w:t>
      </w:r>
      <w:r w:rsidR="007D3FEC" w:rsidRPr="00AE1EF1">
        <w:rPr>
          <w:rFonts w:asciiTheme="majorHAnsi" w:hAnsiTheme="majorHAnsi"/>
          <w:sz w:val="18"/>
          <w:szCs w:val="18"/>
          <w:lang w:val="en-GB"/>
        </w:rPr>
        <w:t xml:space="preserve"> </w:t>
      </w:r>
      <w:r w:rsidR="00AE1EF1">
        <w:rPr>
          <w:rFonts w:asciiTheme="majorHAnsi" w:hAnsiTheme="majorHAnsi"/>
          <w:sz w:val="18"/>
          <w:szCs w:val="18"/>
          <w:lang w:val="en-GB"/>
        </w:rPr>
        <w:t>in addition to</w:t>
      </w:r>
      <w:r w:rsidR="007D3FEC" w:rsidRPr="00AE1EF1">
        <w:rPr>
          <w:rFonts w:asciiTheme="majorHAnsi" w:hAnsiTheme="majorHAnsi"/>
          <w:sz w:val="18"/>
          <w:szCs w:val="18"/>
          <w:lang w:val="en-GB"/>
        </w:rPr>
        <w:t xml:space="preserve"> a series of intangible</w:t>
      </w:r>
      <w:r w:rsidR="00AE1EF1">
        <w:rPr>
          <w:rFonts w:asciiTheme="majorHAnsi" w:hAnsiTheme="majorHAnsi"/>
          <w:sz w:val="18"/>
          <w:szCs w:val="18"/>
          <w:lang w:val="en-GB"/>
        </w:rPr>
        <w:t xml:space="preserve"> but pric</w:t>
      </w:r>
      <w:r w:rsidR="00C76CFB">
        <w:rPr>
          <w:rFonts w:asciiTheme="majorHAnsi" w:hAnsiTheme="majorHAnsi"/>
          <w:sz w:val="18"/>
          <w:szCs w:val="18"/>
          <w:lang w:val="en-GB"/>
        </w:rPr>
        <w:t>e</w:t>
      </w:r>
      <w:r w:rsidR="00AE1EF1">
        <w:rPr>
          <w:rFonts w:asciiTheme="majorHAnsi" w:hAnsiTheme="majorHAnsi"/>
          <w:sz w:val="18"/>
          <w:szCs w:val="18"/>
          <w:lang w:val="en-GB"/>
        </w:rPr>
        <w:t xml:space="preserve">less </w:t>
      </w:r>
      <w:r w:rsidR="007D3FEC" w:rsidRPr="00AE1EF1">
        <w:rPr>
          <w:rFonts w:asciiTheme="majorHAnsi" w:hAnsiTheme="majorHAnsi"/>
          <w:sz w:val="18"/>
          <w:szCs w:val="18"/>
          <w:lang w:val="en-GB"/>
        </w:rPr>
        <w:t xml:space="preserve">advantages: no visible obstacle, total freedom, light, cleanliness and total safety, even during the works. A real revolution in the </w:t>
      </w:r>
      <w:r w:rsidR="00AE1EF1">
        <w:rPr>
          <w:rFonts w:asciiTheme="majorHAnsi" w:hAnsiTheme="majorHAnsi"/>
          <w:sz w:val="18"/>
          <w:szCs w:val="18"/>
          <w:lang w:val="en-GB"/>
        </w:rPr>
        <w:t>b</w:t>
      </w:r>
      <w:r w:rsidR="007D3FEC" w:rsidRPr="00AE1EF1">
        <w:rPr>
          <w:rFonts w:asciiTheme="majorHAnsi" w:hAnsiTheme="majorHAnsi"/>
          <w:sz w:val="18"/>
          <w:szCs w:val="18"/>
          <w:lang w:val="en-GB"/>
        </w:rPr>
        <w:t>uilding industry and a winning formula that is translated into numbers: in the last</w:t>
      </w:r>
      <w:r w:rsidR="008B5287" w:rsidRPr="00AE1EF1">
        <w:rPr>
          <w:rFonts w:asciiTheme="majorHAnsi" w:hAnsiTheme="majorHAnsi"/>
          <w:sz w:val="18"/>
          <w:szCs w:val="18"/>
          <w:lang w:val="en-GB"/>
        </w:rPr>
        <w:t xml:space="preserve"> 9 months of 2018, </w:t>
      </w:r>
      <w:proofErr w:type="spellStart"/>
      <w:r w:rsidR="007D3FEC" w:rsidRPr="00AE1EF1">
        <w:rPr>
          <w:rFonts w:asciiTheme="majorHAnsi" w:hAnsiTheme="majorHAnsi"/>
          <w:sz w:val="18"/>
          <w:szCs w:val="18"/>
          <w:lang w:val="en-GB"/>
        </w:rPr>
        <w:t>EdiliziAcrobatica</w:t>
      </w:r>
      <w:proofErr w:type="spellEnd"/>
      <w:r w:rsidR="007D3FEC" w:rsidRPr="00AE1EF1">
        <w:rPr>
          <w:rFonts w:asciiTheme="majorHAnsi" w:hAnsiTheme="majorHAnsi"/>
          <w:sz w:val="18"/>
          <w:szCs w:val="18"/>
          <w:lang w:val="en-GB"/>
        </w:rPr>
        <w:t xml:space="preserve"> conﬁrmed the growing trend of the ﬁrst half of 2018 with revenues of around </w:t>
      </w:r>
      <w:r w:rsidR="004B6F5C">
        <w:rPr>
          <w:rFonts w:asciiTheme="majorHAnsi" w:hAnsiTheme="majorHAnsi"/>
          <w:sz w:val="18"/>
          <w:szCs w:val="18"/>
          <w:lang w:val="en-GB"/>
        </w:rPr>
        <w:t>€</w:t>
      </w:r>
      <w:r w:rsidR="007D3FEC" w:rsidRPr="00AE1EF1">
        <w:rPr>
          <w:rFonts w:asciiTheme="majorHAnsi" w:hAnsiTheme="majorHAnsi"/>
          <w:sz w:val="18"/>
          <w:szCs w:val="18"/>
          <w:lang w:val="en-GB"/>
        </w:rPr>
        <w:t>18 million</w:t>
      </w:r>
      <w:r w:rsidR="00AE1EF1">
        <w:rPr>
          <w:rFonts w:asciiTheme="majorHAnsi" w:hAnsiTheme="majorHAnsi"/>
          <w:sz w:val="18"/>
          <w:szCs w:val="18"/>
          <w:lang w:val="en-GB"/>
        </w:rPr>
        <w:t xml:space="preserve">, an increase of </w:t>
      </w:r>
      <w:r w:rsidR="007D3FEC" w:rsidRPr="00AE1EF1">
        <w:rPr>
          <w:rFonts w:asciiTheme="majorHAnsi" w:hAnsiTheme="majorHAnsi"/>
          <w:sz w:val="18"/>
          <w:szCs w:val="18"/>
          <w:lang w:val="en-GB"/>
        </w:rPr>
        <w:t xml:space="preserve">47.6% compared to </w:t>
      </w:r>
      <w:r w:rsidR="007D3FEC" w:rsidRPr="00043EA2">
        <w:rPr>
          <w:rFonts w:asciiTheme="majorHAnsi" w:hAnsiTheme="majorHAnsi"/>
          <w:sz w:val="18"/>
          <w:szCs w:val="18"/>
          <w:lang w:val="en-GB"/>
        </w:rPr>
        <w:t>the previous ye</w:t>
      </w:r>
      <w:r w:rsidR="008B5287" w:rsidRPr="00043EA2">
        <w:rPr>
          <w:rFonts w:asciiTheme="majorHAnsi" w:hAnsiTheme="majorHAnsi"/>
          <w:sz w:val="18"/>
          <w:szCs w:val="18"/>
          <w:lang w:val="en-GB"/>
        </w:rPr>
        <w:t>ar</w:t>
      </w:r>
      <w:r w:rsidR="004B6F5C" w:rsidRPr="00043EA2">
        <w:rPr>
          <w:rFonts w:asciiTheme="majorHAnsi" w:hAnsiTheme="majorHAnsi"/>
          <w:sz w:val="18"/>
          <w:szCs w:val="18"/>
          <w:lang w:val="en-GB"/>
        </w:rPr>
        <w:t xml:space="preserve">’s revenues of </w:t>
      </w:r>
      <w:r w:rsidR="008B5287" w:rsidRPr="00043EA2">
        <w:rPr>
          <w:rFonts w:asciiTheme="majorHAnsi" w:hAnsiTheme="majorHAnsi"/>
          <w:sz w:val="18"/>
          <w:szCs w:val="18"/>
          <w:lang w:val="en-GB"/>
        </w:rPr>
        <w:t>approximately €</w:t>
      </w:r>
      <w:r w:rsidR="007D3FEC" w:rsidRPr="00043EA2">
        <w:rPr>
          <w:rFonts w:asciiTheme="majorHAnsi" w:hAnsiTheme="majorHAnsi"/>
          <w:sz w:val="18"/>
          <w:szCs w:val="18"/>
          <w:lang w:val="en-GB"/>
        </w:rPr>
        <w:t>12.2 million</w:t>
      </w:r>
      <w:r w:rsidR="004B6F5C" w:rsidRPr="00043EA2">
        <w:rPr>
          <w:rFonts w:asciiTheme="majorHAnsi" w:hAnsiTheme="majorHAnsi"/>
          <w:sz w:val="18"/>
          <w:szCs w:val="18"/>
          <w:lang w:val="en-GB"/>
        </w:rPr>
        <w:t>.</w:t>
      </w:r>
      <w:r w:rsidR="007D3FEC" w:rsidRPr="00AE1EF1">
        <w:rPr>
          <w:rFonts w:asciiTheme="majorHAnsi" w:hAnsiTheme="majorHAnsi"/>
          <w:sz w:val="18"/>
          <w:szCs w:val="18"/>
          <w:lang w:val="en-GB"/>
        </w:rPr>
        <w:t xml:space="preserve"> </w:t>
      </w:r>
      <w:r w:rsidR="004B6F5C">
        <w:rPr>
          <w:rFonts w:asciiTheme="majorHAnsi" w:hAnsiTheme="majorHAnsi"/>
          <w:sz w:val="18"/>
          <w:szCs w:val="18"/>
          <w:lang w:val="en-GB"/>
        </w:rPr>
        <w:t>T</w:t>
      </w:r>
      <w:r w:rsidR="007D3FEC" w:rsidRPr="00AE1EF1">
        <w:rPr>
          <w:rFonts w:asciiTheme="majorHAnsi" w:hAnsiTheme="majorHAnsi"/>
          <w:sz w:val="18"/>
          <w:szCs w:val="18"/>
          <w:lang w:val="en-GB"/>
        </w:rPr>
        <w:t xml:space="preserve">he company has </w:t>
      </w:r>
      <w:r w:rsidR="004B6F5C">
        <w:rPr>
          <w:rFonts w:asciiTheme="majorHAnsi" w:hAnsiTheme="majorHAnsi"/>
          <w:sz w:val="18"/>
          <w:szCs w:val="18"/>
          <w:lang w:val="en-GB"/>
        </w:rPr>
        <w:t xml:space="preserve">also </w:t>
      </w:r>
      <w:r w:rsidR="007D3FEC" w:rsidRPr="00AE1EF1">
        <w:rPr>
          <w:rFonts w:asciiTheme="majorHAnsi" w:hAnsiTheme="majorHAnsi"/>
          <w:sz w:val="18"/>
          <w:szCs w:val="18"/>
          <w:lang w:val="en-GB"/>
        </w:rPr>
        <w:t xml:space="preserve">increased </w:t>
      </w:r>
      <w:r w:rsidR="004B6F5C">
        <w:rPr>
          <w:rFonts w:asciiTheme="majorHAnsi" w:hAnsiTheme="majorHAnsi"/>
          <w:sz w:val="18"/>
          <w:szCs w:val="18"/>
          <w:lang w:val="en-GB"/>
        </w:rPr>
        <w:t xml:space="preserve">its </w:t>
      </w:r>
      <w:r w:rsidR="007D3FEC" w:rsidRPr="00AE1EF1">
        <w:rPr>
          <w:rFonts w:asciiTheme="majorHAnsi" w:hAnsiTheme="majorHAnsi"/>
          <w:sz w:val="18"/>
          <w:szCs w:val="18"/>
          <w:lang w:val="en-GB"/>
        </w:rPr>
        <w:t xml:space="preserve">number of employees and collaborators to more than 650 people. </w:t>
      </w:r>
      <w:r w:rsidR="004B6F5C">
        <w:rPr>
          <w:rFonts w:asciiTheme="majorHAnsi" w:hAnsiTheme="majorHAnsi"/>
          <w:sz w:val="18"/>
          <w:szCs w:val="18"/>
          <w:lang w:val="en-GB"/>
        </w:rPr>
        <w:t>T</w:t>
      </w:r>
      <w:r w:rsidR="0008096C" w:rsidRPr="00AE1EF1">
        <w:rPr>
          <w:rFonts w:asciiTheme="majorHAnsi" w:hAnsiTheme="majorHAnsi"/>
          <w:sz w:val="18"/>
          <w:szCs w:val="18"/>
          <w:lang w:val="en-GB"/>
        </w:rPr>
        <w:t>he</w:t>
      </w:r>
      <w:r w:rsidR="007D3FEC" w:rsidRPr="00AE1EF1">
        <w:rPr>
          <w:rFonts w:asciiTheme="majorHAnsi" w:hAnsiTheme="majorHAnsi"/>
          <w:sz w:val="18"/>
          <w:szCs w:val="18"/>
          <w:lang w:val="en-GB"/>
        </w:rPr>
        <w:t xml:space="preserve"> growth continues: </w:t>
      </w:r>
      <w:proofErr w:type="spellStart"/>
      <w:r w:rsidR="007D3FEC" w:rsidRPr="00AE1EF1">
        <w:rPr>
          <w:rFonts w:asciiTheme="majorHAnsi" w:hAnsiTheme="majorHAnsi"/>
          <w:sz w:val="18"/>
          <w:szCs w:val="18"/>
          <w:lang w:val="en-GB"/>
        </w:rPr>
        <w:t>EdiliziAcrobatica</w:t>
      </w:r>
      <w:proofErr w:type="spellEnd"/>
      <w:r w:rsidR="007D3FEC" w:rsidRPr="00AE1EF1">
        <w:rPr>
          <w:rFonts w:asciiTheme="majorHAnsi" w:hAnsiTheme="majorHAnsi"/>
          <w:sz w:val="18"/>
          <w:szCs w:val="18"/>
          <w:lang w:val="en-GB"/>
        </w:rPr>
        <w:t xml:space="preserve">® </w:t>
      </w:r>
      <w:r w:rsidR="004B6F5C">
        <w:rPr>
          <w:rFonts w:asciiTheme="majorHAnsi" w:hAnsiTheme="majorHAnsi"/>
          <w:sz w:val="18"/>
          <w:szCs w:val="18"/>
          <w:lang w:val="en-GB"/>
        </w:rPr>
        <w:t>is</w:t>
      </w:r>
      <w:r w:rsidR="007D3FEC" w:rsidRPr="00AE1EF1">
        <w:rPr>
          <w:rFonts w:asciiTheme="majorHAnsi" w:hAnsiTheme="majorHAnsi"/>
          <w:sz w:val="18"/>
          <w:szCs w:val="18"/>
          <w:lang w:val="en-GB"/>
        </w:rPr>
        <w:t xml:space="preserve"> </w:t>
      </w:r>
      <w:r w:rsidR="004B6F5C">
        <w:rPr>
          <w:rFonts w:asciiTheme="majorHAnsi" w:hAnsiTheme="majorHAnsi"/>
          <w:sz w:val="18"/>
          <w:szCs w:val="18"/>
          <w:lang w:val="en-GB"/>
        </w:rPr>
        <w:t>h</w:t>
      </w:r>
      <w:r w:rsidR="007D3FEC" w:rsidRPr="00AE1EF1">
        <w:rPr>
          <w:rFonts w:asciiTheme="majorHAnsi" w:hAnsiTheme="majorHAnsi"/>
          <w:sz w:val="18"/>
          <w:szCs w:val="18"/>
          <w:lang w:val="en-GB"/>
        </w:rPr>
        <w:t>eadquarter</w:t>
      </w:r>
      <w:r w:rsidR="004B6F5C">
        <w:rPr>
          <w:rFonts w:asciiTheme="majorHAnsi" w:hAnsiTheme="majorHAnsi"/>
          <w:sz w:val="18"/>
          <w:szCs w:val="18"/>
          <w:lang w:val="en-GB"/>
        </w:rPr>
        <w:t>ed</w:t>
      </w:r>
      <w:r w:rsidR="007D3FEC" w:rsidRPr="00AE1EF1">
        <w:rPr>
          <w:rFonts w:asciiTheme="majorHAnsi" w:hAnsiTheme="majorHAnsi"/>
          <w:sz w:val="18"/>
          <w:szCs w:val="18"/>
          <w:lang w:val="en-GB"/>
        </w:rPr>
        <w:t xml:space="preserve"> in Genoa and operates a total of 71 di</w:t>
      </w:r>
      <w:r w:rsidR="00A355B0" w:rsidRPr="00AE1EF1">
        <w:rPr>
          <w:rFonts w:asciiTheme="majorHAnsi" w:hAnsiTheme="majorHAnsi"/>
          <w:sz w:val="18"/>
          <w:szCs w:val="18"/>
          <w:lang w:val="en-GB"/>
        </w:rPr>
        <w:t xml:space="preserve">rect and franchised branches, </w:t>
      </w:r>
      <w:r w:rsidR="007D3FEC" w:rsidRPr="00AE1EF1">
        <w:rPr>
          <w:rFonts w:asciiTheme="majorHAnsi" w:hAnsiTheme="majorHAnsi"/>
          <w:sz w:val="18"/>
          <w:szCs w:val="18"/>
          <w:lang w:val="en-GB"/>
        </w:rPr>
        <w:t>represent</w:t>
      </w:r>
      <w:r w:rsidR="004B6F5C">
        <w:rPr>
          <w:rFonts w:asciiTheme="majorHAnsi" w:hAnsiTheme="majorHAnsi"/>
          <w:sz w:val="18"/>
          <w:szCs w:val="18"/>
          <w:lang w:val="en-GB"/>
        </w:rPr>
        <w:t>ing</w:t>
      </w:r>
      <w:r w:rsidR="007D3FEC" w:rsidRPr="00AE1EF1">
        <w:rPr>
          <w:rFonts w:asciiTheme="majorHAnsi" w:hAnsiTheme="majorHAnsi"/>
          <w:sz w:val="18"/>
          <w:szCs w:val="18"/>
          <w:lang w:val="en-GB"/>
        </w:rPr>
        <w:t xml:space="preserve"> an ever-expanding company that </w:t>
      </w:r>
      <w:r w:rsidR="004B6F5C">
        <w:rPr>
          <w:rFonts w:asciiTheme="majorHAnsi" w:hAnsiTheme="majorHAnsi"/>
          <w:sz w:val="18"/>
          <w:szCs w:val="18"/>
          <w:lang w:val="en-GB"/>
        </w:rPr>
        <w:t xml:space="preserve">continues to create </w:t>
      </w:r>
      <w:r w:rsidR="007D3FEC" w:rsidRPr="00AE1EF1">
        <w:rPr>
          <w:rFonts w:asciiTheme="majorHAnsi" w:hAnsiTheme="majorHAnsi"/>
          <w:sz w:val="18"/>
          <w:szCs w:val="18"/>
          <w:lang w:val="en-GB"/>
        </w:rPr>
        <w:t>new job opportunities.</w:t>
      </w:r>
      <w:r w:rsidR="00821172">
        <w:rPr>
          <w:rFonts w:asciiTheme="majorHAnsi" w:hAnsiTheme="majorHAnsi"/>
          <w:sz w:val="18"/>
          <w:szCs w:val="18"/>
          <w:lang w:val="en-GB"/>
        </w:rPr>
        <w:t xml:space="preserve"> </w:t>
      </w:r>
      <w:hyperlink r:id="rId16" w:history="1">
        <w:r w:rsidR="00821172" w:rsidRPr="00320050">
          <w:rPr>
            <w:rStyle w:val="Lienhypertexte"/>
            <w:rFonts w:asciiTheme="majorHAnsi" w:hAnsiTheme="majorHAnsi"/>
            <w:sz w:val="18"/>
            <w:szCs w:val="18"/>
            <w:lang w:val="en-GB"/>
          </w:rPr>
          <w:t>www.ediliziacrobatica.com</w:t>
        </w:r>
      </w:hyperlink>
      <w:r w:rsidR="00821172">
        <w:rPr>
          <w:rFonts w:asciiTheme="majorHAnsi" w:hAnsiTheme="majorHAnsi"/>
          <w:sz w:val="18"/>
          <w:szCs w:val="18"/>
          <w:lang w:val="en-GB"/>
        </w:rPr>
        <w:t xml:space="preserve"> </w:t>
      </w:r>
    </w:p>
    <w:p w:rsidR="007D3FEC" w:rsidRPr="00AE1EF1" w:rsidRDefault="007D3FEC" w:rsidP="007D3FEC">
      <w:pPr>
        <w:jc w:val="both"/>
        <w:rPr>
          <w:rFonts w:asciiTheme="majorHAnsi" w:hAnsiTheme="majorHAnsi" w:cstheme="majorHAnsi"/>
          <w:b/>
          <w:bCs/>
          <w:sz w:val="18"/>
          <w:szCs w:val="18"/>
          <w:lang w:val="en-GB"/>
        </w:rPr>
      </w:pPr>
    </w:p>
    <w:p w:rsidR="007646D2" w:rsidRPr="00AE1EF1" w:rsidRDefault="00FB54CB" w:rsidP="007646D2">
      <w:pPr>
        <w:autoSpaceDE w:val="0"/>
        <w:autoSpaceDN w:val="0"/>
        <w:jc w:val="both"/>
        <w:rPr>
          <w:rFonts w:ascii="Calibri" w:hAnsi="Calibri"/>
          <w:sz w:val="18"/>
          <w:szCs w:val="18"/>
          <w:lang w:val="en-GB"/>
        </w:rPr>
      </w:pPr>
      <w:r w:rsidRPr="00AE1EF1">
        <w:rPr>
          <w:rFonts w:ascii="Calibri" w:hAnsi="Calibri"/>
          <w:b/>
          <w:bCs/>
          <w:sz w:val="18"/>
          <w:szCs w:val="18"/>
          <w:lang w:val="en-GB"/>
        </w:rPr>
        <w:t>About Euronext</w:t>
      </w:r>
      <w:r w:rsidRPr="00AE1EF1">
        <w:rPr>
          <w:rFonts w:ascii="Calibri" w:hAnsi="Calibri"/>
          <w:szCs w:val="24"/>
          <w:lang w:val="en-GB"/>
        </w:rPr>
        <w:br/>
      </w:r>
      <w:proofErr w:type="spellStart"/>
      <w:r w:rsidR="007646D2" w:rsidRPr="00AE1EF1">
        <w:rPr>
          <w:rFonts w:ascii="Calibri" w:hAnsi="Calibri"/>
          <w:sz w:val="18"/>
          <w:szCs w:val="18"/>
          <w:lang w:val="en-GB"/>
        </w:rPr>
        <w:t>Euronext</w:t>
      </w:r>
      <w:proofErr w:type="spellEnd"/>
      <w:r w:rsidR="007646D2" w:rsidRPr="00AE1EF1">
        <w:rPr>
          <w:rFonts w:ascii="Calibri" w:hAnsi="Calibri"/>
          <w:sz w:val="18"/>
          <w:szCs w:val="18"/>
          <w:lang w:val="en-GB"/>
        </w:rPr>
        <w:t xml:space="preserve"> is the leading pan-European exchange in the Eurozone, covering Belgium, France, Ireland, The Netherlands, Portugal and the UK. With 1,300 listed issuers worth €3.4 trillion in market capitalisation as of end December 2018, Euronext is an unmatched blue chip franchise that has 24 issuers in the Morningstar® Eurozone 50 Index℠ and a strong diverse domestic and international client base. Euronext operates regulated and transparent equity and derivatives markets and is the largest centre for debt and funds listings in the world. Its total product offering includes Equities, Exchange Traded Funds, Warrants &amp; Certificates, Bonds, Derivatives, Commodities and Indices. Euronext also leverages its expertise in running markets by providing technology and managed services to third parties. In addition to its main regulated market, Euronext also operates Euronext </w:t>
      </w:r>
      <w:proofErr w:type="spellStart"/>
      <w:r w:rsidR="007646D2" w:rsidRPr="00AE1EF1">
        <w:rPr>
          <w:rFonts w:ascii="Calibri" w:hAnsi="Calibri"/>
          <w:sz w:val="18"/>
          <w:szCs w:val="18"/>
          <w:lang w:val="en-GB"/>
        </w:rPr>
        <w:t>Growth</w:t>
      </w:r>
      <w:r w:rsidR="007646D2" w:rsidRPr="0031713D">
        <w:rPr>
          <w:rFonts w:ascii="Calibri" w:hAnsi="Calibri"/>
          <w:sz w:val="18"/>
          <w:szCs w:val="18"/>
          <w:vertAlign w:val="superscript"/>
          <w:lang w:val="en-GB"/>
        </w:rPr>
        <w:t>TM</w:t>
      </w:r>
      <w:proofErr w:type="spellEnd"/>
      <w:r w:rsidR="007646D2" w:rsidRPr="00AE1EF1">
        <w:rPr>
          <w:rFonts w:ascii="Calibri" w:hAnsi="Calibri"/>
          <w:sz w:val="18"/>
          <w:szCs w:val="18"/>
          <w:lang w:val="en-GB"/>
        </w:rPr>
        <w:t xml:space="preserve"> and Euronext </w:t>
      </w:r>
      <w:proofErr w:type="spellStart"/>
      <w:r w:rsidR="007646D2" w:rsidRPr="00AE1EF1">
        <w:rPr>
          <w:rFonts w:ascii="Calibri" w:hAnsi="Calibri"/>
          <w:sz w:val="18"/>
          <w:szCs w:val="18"/>
          <w:lang w:val="en-GB"/>
        </w:rPr>
        <w:t>Access</w:t>
      </w:r>
      <w:r w:rsidR="007646D2" w:rsidRPr="0031713D">
        <w:rPr>
          <w:rFonts w:ascii="Calibri" w:hAnsi="Calibri"/>
          <w:sz w:val="18"/>
          <w:szCs w:val="18"/>
          <w:vertAlign w:val="superscript"/>
          <w:lang w:val="en-GB"/>
        </w:rPr>
        <w:t>TM</w:t>
      </w:r>
      <w:proofErr w:type="spellEnd"/>
      <w:r w:rsidR="007646D2" w:rsidRPr="00AE1EF1">
        <w:rPr>
          <w:rFonts w:ascii="Calibri" w:hAnsi="Calibri"/>
          <w:sz w:val="18"/>
          <w:szCs w:val="18"/>
          <w:lang w:val="en-GB"/>
        </w:rPr>
        <w:t xml:space="preserve">, simplifying access to listing for SMEs. </w:t>
      </w:r>
    </w:p>
    <w:p w:rsidR="007646D2" w:rsidRPr="00AE1EF1" w:rsidRDefault="007646D2" w:rsidP="007646D2">
      <w:pPr>
        <w:autoSpaceDE w:val="0"/>
        <w:autoSpaceDN w:val="0"/>
        <w:jc w:val="both"/>
        <w:rPr>
          <w:rFonts w:ascii="Calibri" w:hAnsi="Calibri"/>
          <w:sz w:val="18"/>
          <w:szCs w:val="18"/>
          <w:lang w:val="en-GB"/>
        </w:rPr>
      </w:pPr>
      <w:r w:rsidRPr="00AE1EF1">
        <w:rPr>
          <w:rFonts w:ascii="Calibri" w:hAnsi="Calibri"/>
          <w:sz w:val="18"/>
          <w:szCs w:val="18"/>
          <w:lang w:val="en-GB"/>
        </w:rPr>
        <w:t>For the latest news, find us on Twitter (twitter.com/</w:t>
      </w:r>
      <w:proofErr w:type="spellStart"/>
      <w:r w:rsidRPr="00AE1EF1">
        <w:rPr>
          <w:rFonts w:ascii="Calibri" w:hAnsi="Calibri"/>
          <w:sz w:val="18"/>
          <w:szCs w:val="18"/>
          <w:lang w:val="en-GB"/>
        </w:rPr>
        <w:t>euronext</w:t>
      </w:r>
      <w:proofErr w:type="spellEnd"/>
      <w:r w:rsidRPr="00AE1EF1">
        <w:rPr>
          <w:rFonts w:ascii="Calibri" w:hAnsi="Calibri"/>
          <w:sz w:val="18"/>
          <w:szCs w:val="18"/>
          <w:lang w:val="en-GB"/>
        </w:rPr>
        <w:t>) and LinkedIn (linkedin.com/</w:t>
      </w:r>
      <w:proofErr w:type="spellStart"/>
      <w:r w:rsidRPr="00AE1EF1">
        <w:rPr>
          <w:rFonts w:ascii="Calibri" w:hAnsi="Calibri"/>
          <w:sz w:val="18"/>
          <w:szCs w:val="18"/>
          <w:lang w:val="en-GB"/>
        </w:rPr>
        <w:t>euronext</w:t>
      </w:r>
      <w:proofErr w:type="spellEnd"/>
      <w:r w:rsidRPr="00AE1EF1">
        <w:rPr>
          <w:rFonts w:ascii="Calibri" w:hAnsi="Calibri"/>
          <w:sz w:val="18"/>
          <w:szCs w:val="18"/>
          <w:lang w:val="en-GB"/>
        </w:rPr>
        <w:t>)</w:t>
      </w:r>
    </w:p>
    <w:p w:rsidR="00FB54CB" w:rsidRPr="00AE1EF1" w:rsidRDefault="00FB54CB" w:rsidP="00FB54CB">
      <w:pPr>
        <w:suppressAutoHyphens w:val="0"/>
        <w:spacing w:line="259" w:lineRule="auto"/>
        <w:jc w:val="both"/>
        <w:rPr>
          <w:rFonts w:asciiTheme="majorHAnsi" w:eastAsia="Calibri" w:hAnsiTheme="majorHAnsi" w:cstheme="majorHAnsi"/>
          <w:sz w:val="18"/>
          <w:szCs w:val="18"/>
          <w:lang w:val="en-GB" w:eastAsia="en-US"/>
        </w:rPr>
      </w:pPr>
    </w:p>
    <w:p w:rsidR="00FB54CB" w:rsidRPr="00FC4426" w:rsidRDefault="00FB54CB" w:rsidP="00FB54CB">
      <w:pPr>
        <w:suppressAutoHyphens w:val="0"/>
        <w:spacing w:line="259" w:lineRule="auto"/>
        <w:jc w:val="both"/>
        <w:rPr>
          <w:rFonts w:ascii="Calibri" w:eastAsia="Calibri" w:hAnsi="Calibri" w:cs="Calibri"/>
          <w:b/>
          <w:sz w:val="18"/>
          <w:szCs w:val="18"/>
          <w:lang w:val="en-GB" w:eastAsia="en-US"/>
        </w:rPr>
      </w:pPr>
      <w:r w:rsidRPr="00FC4426">
        <w:rPr>
          <w:rFonts w:ascii="Calibri" w:eastAsia="Calibri" w:hAnsi="Calibri" w:cs="Calibri"/>
          <w:b/>
          <w:sz w:val="18"/>
          <w:szCs w:val="18"/>
          <w:lang w:val="en-GB" w:eastAsia="en-US"/>
        </w:rPr>
        <w:t>Disclaimer</w:t>
      </w:r>
    </w:p>
    <w:p w:rsidR="007646D2" w:rsidRPr="00FC4426" w:rsidRDefault="007646D2" w:rsidP="007646D2">
      <w:pPr>
        <w:pStyle w:val="Sansinterligne"/>
        <w:jc w:val="both"/>
        <w:rPr>
          <w:rFonts w:ascii="Calibri" w:eastAsia="Calibri" w:hAnsi="Calibri" w:cs="Calibri"/>
          <w:sz w:val="18"/>
          <w:szCs w:val="18"/>
          <w:lang w:val="en-GB" w:eastAsia="en-US"/>
        </w:rPr>
      </w:pPr>
      <w:r w:rsidRPr="00FC4426">
        <w:rPr>
          <w:rFonts w:ascii="Calibri" w:eastAsia="Calibri" w:hAnsi="Calibri" w:cs="Calibri"/>
          <w:sz w:val="18"/>
          <w:szCs w:val="18"/>
          <w:lang w:val="en-GB" w:eastAsia="en-US"/>
        </w:rPr>
        <w:t>This press release is for information purposes only and is not a recommendation to engage in investment activities. This press release is provided “as is” without representation or warranty of any kind. While all reasonable care has been taken to ensure the accuracy of the content, Euronext does not guarantee its accuracy or completeness. Euronext will not be held liable for any loss or damages of any nature ensuing from using, trusting or acting on information provided. No information set out or referred to in this publication may be regarded as creating any right or obligation. The creation of rights and obligations in respect of financial products that are traded on the exchanges operated by Euronext’s subsidiaries shall depend solely on the applicable rules of the market operator. All proprietary rights and interest in or connected with this publication shall vest in Euronext.</w:t>
      </w:r>
    </w:p>
    <w:p w:rsidR="007646D2" w:rsidRPr="00FC4426" w:rsidRDefault="007646D2" w:rsidP="007646D2">
      <w:pPr>
        <w:pStyle w:val="Sansinterligne"/>
        <w:jc w:val="both"/>
        <w:rPr>
          <w:rFonts w:ascii="Calibri" w:eastAsia="Calibri" w:hAnsi="Calibri" w:cs="Calibri"/>
          <w:sz w:val="18"/>
          <w:szCs w:val="18"/>
          <w:lang w:val="en-GB" w:eastAsia="en-US"/>
        </w:rPr>
      </w:pPr>
      <w:r w:rsidRPr="00FC4426">
        <w:rPr>
          <w:rFonts w:ascii="Calibri" w:eastAsia="Calibri" w:hAnsi="Calibri" w:cs="Calibri"/>
          <w:sz w:val="18"/>
          <w:szCs w:val="18"/>
          <w:lang w:val="en-GB" w:eastAsia="en-US"/>
        </w:rPr>
        <w:t>This press release speaks only as of this date. Euronext refers to Euronext N.V. and its affiliates. Information regarding trademarks and intellectual property rights of Euronext is located at www.euronext.com/terms-use.</w:t>
      </w:r>
    </w:p>
    <w:p w:rsidR="009837EF" w:rsidRPr="00FC4426" w:rsidRDefault="007646D2" w:rsidP="007646D2">
      <w:pPr>
        <w:pStyle w:val="Sansinterligne"/>
        <w:jc w:val="both"/>
        <w:rPr>
          <w:rFonts w:ascii="Calibri" w:eastAsia="Calibri" w:hAnsi="Calibri" w:cs="Calibri"/>
          <w:sz w:val="18"/>
          <w:szCs w:val="18"/>
          <w:lang w:val="en-GB" w:eastAsia="en-US"/>
        </w:rPr>
      </w:pPr>
      <w:r w:rsidRPr="00FC4426">
        <w:rPr>
          <w:rFonts w:ascii="Calibri" w:eastAsia="Calibri" w:hAnsi="Calibri" w:cs="Calibri"/>
          <w:sz w:val="18"/>
          <w:szCs w:val="18"/>
          <w:lang w:val="en-GB" w:eastAsia="en-US"/>
        </w:rPr>
        <w:t>© 2019, Euronext N.V. - All rights reserved.</w:t>
      </w:r>
    </w:p>
    <w:p w:rsidR="00625F24" w:rsidRPr="00AE1EF1" w:rsidRDefault="00625F24" w:rsidP="00625F24">
      <w:pPr>
        <w:pStyle w:val="Sansinterligne"/>
        <w:jc w:val="both"/>
        <w:rPr>
          <w:rFonts w:asciiTheme="majorHAnsi" w:eastAsia="Calibri" w:hAnsiTheme="majorHAnsi" w:cstheme="majorHAnsi"/>
          <w:sz w:val="18"/>
          <w:szCs w:val="18"/>
          <w:lang w:val="en-GB" w:eastAsia="en-US"/>
        </w:rPr>
      </w:pPr>
    </w:p>
    <w:p w:rsidR="00625F24" w:rsidRPr="00AE1EF1" w:rsidRDefault="00625F24" w:rsidP="00625F24">
      <w:pPr>
        <w:jc w:val="both"/>
        <w:rPr>
          <w:rFonts w:asciiTheme="majorHAnsi" w:hAnsiTheme="majorHAnsi" w:cstheme="majorHAnsi"/>
          <w:color w:val="222222"/>
          <w:sz w:val="18"/>
          <w:szCs w:val="18"/>
          <w:lang w:val="en-GB"/>
        </w:rPr>
      </w:pPr>
    </w:p>
    <w:p w:rsidR="00625F24" w:rsidRPr="00FC4426" w:rsidRDefault="00625F24" w:rsidP="00625F24">
      <w:pPr>
        <w:jc w:val="both"/>
        <w:rPr>
          <w:rFonts w:ascii="Calibri" w:hAnsi="Calibri" w:cs="Calibri"/>
          <w:sz w:val="18"/>
          <w:szCs w:val="18"/>
          <w:lang w:val="en-GB" w:eastAsia="fr-FR"/>
        </w:rPr>
      </w:pPr>
      <w:r w:rsidRPr="00FC4426">
        <w:rPr>
          <w:rFonts w:ascii="Calibri" w:hAnsi="Calibri" w:cs="Calibri"/>
          <w:sz w:val="18"/>
          <w:szCs w:val="18"/>
          <w:lang w:val="en-GB"/>
        </w:rPr>
        <w:t xml:space="preserve">The Euronext Group processes your personal data in order to </w:t>
      </w:r>
      <w:r w:rsidRPr="00FC4426">
        <w:rPr>
          <w:rStyle w:val="hs271"/>
          <w:rFonts w:ascii="Calibri" w:hAnsi="Calibri" w:cs="Calibri"/>
          <w:sz w:val="18"/>
          <w:szCs w:val="18"/>
          <w:lang w:val="en-GB"/>
        </w:rPr>
        <w:t>provide you with information about Euronext (the "Purpose")</w:t>
      </w:r>
      <w:r w:rsidRPr="00FC4426">
        <w:rPr>
          <w:rFonts w:ascii="Calibri" w:hAnsi="Calibri" w:cs="Calibri"/>
          <w:sz w:val="18"/>
          <w:szCs w:val="18"/>
          <w:lang w:val="en-GB"/>
        </w:rPr>
        <w:t xml:space="preserve">. With regard to the processing of these personal data, Euronext will comply with its obligations under the Regulation (EU) 2016/679 of the European Parliament and of the Council of 27 April 2016 (General Data Protection Regulation, “GDPR”), and any applicable national laws, rules and regulations implementing the GDPR as provided in its privacy statement available at: </w:t>
      </w:r>
      <w:hyperlink r:id="rId17" w:history="1">
        <w:r w:rsidR="004B6F5C" w:rsidRPr="00FC4426">
          <w:rPr>
            <w:rStyle w:val="Lienhypertexte"/>
            <w:rFonts w:ascii="Calibri" w:hAnsi="Calibri" w:cs="Calibri"/>
            <w:sz w:val="18"/>
            <w:szCs w:val="18"/>
            <w:lang w:val="en-GB"/>
          </w:rPr>
          <w:t>www.euronext.com/privacy-policy</w:t>
        </w:r>
      </w:hyperlink>
      <w:r w:rsidRPr="00FC4426">
        <w:rPr>
          <w:rFonts w:ascii="Calibri" w:hAnsi="Calibri" w:cs="Calibri"/>
          <w:sz w:val="18"/>
          <w:szCs w:val="18"/>
          <w:lang w:val="en-GB"/>
        </w:rPr>
        <w:t>.</w:t>
      </w:r>
    </w:p>
    <w:p w:rsidR="00625F24" w:rsidRPr="00FC4426" w:rsidRDefault="00625F24" w:rsidP="00625F24">
      <w:pPr>
        <w:jc w:val="both"/>
        <w:rPr>
          <w:rFonts w:ascii="Calibri" w:hAnsi="Calibri" w:cs="Calibri"/>
          <w:sz w:val="18"/>
          <w:szCs w:val="18"/>
          <w:lang w:val="en-GB"/>
        </w:rPr>
      </w:pPr>
      <w:r w:rsidRPr="00FC4426">
        <w:rPr>
          <w:rFonts w:ascii="Calibri" w:hAnsi="Calibri" w:cs="Calibri"/>
          <w:sz w:val="18"/>
          <w:szCs w:val="18"/>
          <w:lang w:val="en-GB"/>
        </w:rPr>
        <w:t>In accordance with the applicable legislation you have rights as regard to the processing of your personal data:</w:t>
      </w:r>
    </w:p>
    <w:p w:rsidR="00625F24" w:rsidRPr="00FC4426" w:rsidRDefault="00625F24" w:rsidP="00625F24">
      <w:pPr>
        <w:numPr>
          <w:ilvl w:val="0"/>
          <w:numId w:val="36"/>
        </w:numPr>
        <w:suppressAutoHyphens w:val="0"/>
        <w:jc w:val="both"/>
        <w:rPr>
          <w:rFonts w:ascii="Calibri" w:hAnsi="Calibri" w:cs="Calibri"/>
          <w:sz w:val="18"/>
          <w:szCs w:val="18"/>
          <w:lang w:val="en-GB" w:eastAsia="en-US"/>
        </w:rPr>
      </w:pPr>
      <w:r w:rsidRPr="00FC4426">
        <w:rPr>
          <w:rFonts w:ascii="Calibri" w:hAnsi="Calibri" w:cs="Calibri"/>
          <w:sz w:val="18"/>
          <w:szCs w:val="18"/>
          <w:lang w:val="en-GB"/>
        </w:rPr>
        <w:t xml:space="preserve">for more information on your rights, please refer to: </w:t>
      </w:r>
      <w:hyperlink r:id="rId18" w:history="1">
        <w:r w:rsidR="004B6F5C" w:rsidRPr="00FC4426">
          <w:rPr>
            <w:rStyle w:val="Lienhypertexte"/>
            <w:rFonts w:ascii="Calibri" w:hAnsi="Calibri" w:cs="Calibri"/>
            <w:sz w:val="18"/>
            <w:szCs w:val="18"/>
            <w:lang w:val="en-GB"/>
          </w:rPr>
          <w:t>www.euronext.com/data_subjects_rights_request_information</w:t>
        </w:r>
      </w:hyperlink>
      <w:r w:rsidRPr="00FC4426">
        <w:rPr>
          <w:rFonts w:ascii="Calibri" w:hAnsi="Calibri" w:cs="Calibri"/>
          <w:sz w:val="18"/>
          <w:szCs w:val="18"/>
          <w:lang w:val="en-GB"/>
        </w:rPr>
        <w:t>,</w:t>
      </w:r>
    </w:p>
    <w:p w:rsidR="00625F24" w:rsidRPr="00FC4426" w:rsidRDefault="00625F24" w:rsidP="00625F24">
      <w:pPr>
        <w:numPr>
          <w:ilvl w:val="0"/>
          <w:numId w:val="36"/>
        </w:numPr>
        <w:suppressAutoHyphens w:val="0"/>
        <w:jc w:val="both"/>
        <w:rPr>
          <w:rFonts w:ascii="Calibri" w:hAnsi="Calibri" w:cs="Calibri"/>
          <w:sz w:val="18"/>
          <w:szCs w:val="18"/>
          <w:lang w:val="en-GB"/>
        </w:rPr>
      </w:pPr>
      <w:r w:rsidRPr="00FC4426">
        <w:rPr>
          <w:rFonts w:ascii="Calibri" w:hAnsi="Calibri" w:cs="Calibri"/>
          <w:sz w:val="18"/>
          <w:szCs w:val="18"/>
          <w:lang w:val="en-GB"/>
        </w:rPr>
        <w:t xml:space="preserve">for any request regarding the processing of your data or if you want to unsubscribe to this press release, please use our data </w:t>
      </w:r>
      <w:bookmarkStart w:id="1" w:name="_GoBack"/>
      <w:bookmarkEnd w:id="1"/>
      <w:r w:rsidRPr="00FC4426">
        <w:rPr>
          <w:rFonts w:ascii="Calibri" w:hAnsi="Calibri" w:cs="Calibri"/>
          <w:sz w:val="18"/>
          <w:szCs w:val="18"/>
          <w:lang w:val="en-GB"/>
        </w:rPr>
        <w:t xml:space="preserve">subject request form </w:t>
      </w:r>
      <w:hyperlink r:id="rId19" w:history="1">
        <w:r w:rsidRPr="00FC4426">
          <w:rPr>
            <w:rStyle w:val="Lienhypertexte"/>
            <w:rFonts w:ascii="Calibri" w:hAnsi="Calibri" w:cs="Calibri"/>
            <w:sz w:val="18"/>
            <w:szCs w:val="18"/>
            <w:lang w:val="en-GB"/>
          </w:rPr>
          <w:t>https://connect2.euronext.com/form/data-subjects-rights-request</w:t>
        </w:r>
      </w:hyperlink>
      <w:r w:rsidRPr="00FC4426">
        <w:rPr>
          <w:rFonts w:ascii="Calibri" w:hAnsi="Calibri" w:cs="Calibri"/>
          <w:sz w:val="18"/>
          <w:szCs w:val="18"/>
          <w:lang w:val="en-GB"/>
        </w:rPr>
        <w:t xml:space="preserve"> or email our Data Protection Officer at </w:t>
      </w:r>
      <w:hyperlink r:id="rId20" w:history="1">
        <w:r w:rsidRPr="00FC4426">
          <w:rPr>
            <w:rStyle w:val="Lienhypertexte"/>
            <w:rFonts w:ascii="Calibri" w:hAnsi="Calibri" w:cs="Calibri"/>
            <w:sz w:val="18"/>
            <w:szCs w:val="18"/>
            <w:lang w:val="en-GB"/>
          </w:rPr>
          <w:t>dpo@euronext.com</w:t>
        </w:r>
      </w:hyperlink>
      <w:r w:rsidRPr="00FC4426">
        <w:rPr>
          <w:rFonts w:ascii="Calibri" w:hAnsi="Calibri" w:cs="Calibri"/>
          <w:sz w:val="18"/>
          <w:szCs w:val="18"/>
          <w:lang w:val="en-GB"/>
        </w:rPr>
        <w:t xml:space="preserve">. </w:t>
      </w:r>
    </w:p>
    <w:p w:rsidR="00625F24" w:rsidRPr="00AE1EF1" w:rsidRDefault="00625F24" w:rsidP="00625F24">
      <w:pPr>
        <w:suppressAutoHyphens w:val="0"/>
        <w:jc w:val="both"/>
        <w:rPr>
          <w:rFonts w:asciiTheme="majorHAnsi" w:eastAsia="Calibri" w:hAnsiTheme="majorHAnsi" w:cstheme="majorHAnsi"/>
          <w:sz w:val="18"/>
          <w:szCs w:val="18"/>
          <w:lang w:val="en-GB" w:eastAsia="en-US"/>
        </w:rPr>
      </w:pPr>
    </w:p>
    <w:p w:rsidR="00625F24" w:rsidRPr="00AE1EF1" w:rsidRDefault="00625F24" w:rsidP="007646D2">
      <w:pPr>
        <w:pStyle w:val="Sansinterligne"/>
        <w:jc w:val="both"/>
        <w:rPr>
          <w:lang w:val="en-GB"/>
        </w:rPr>
      </w:pPr>
    </w:p>
    <w:sectPr w:rsidR="00625F24" w:rsidRPr="00AE1EF1" w:rsidSect="006276B2">
      <w:headerReference w:type="even" r:id="rId21"/>
      <w:headerReference w:type="default" r:id="rId22"/>
      <w:footerReference w:type="even" r:id="rId23"/>
      <w:footerReference w:type="default" r:id="rId24"/>
      <w:headerReference w:type="first" r:id="rId25"/>
      <w:footerReference w:type="first" r:id="rId26"/>
      <w:pgSz w:w="11900" w:h="16840"/>
      <w:pgMar w:top="835" w:right="843" w:bottom="1080" w:left="1418"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29F3" w:rsidRDefault="004129F3">
      <w:r>
        <w:separator/>
      </w:r>
    </w:p>
  </w:endnote>
  <w:endnote w:type="continuationSeparator" w:id="0">
    <w:p w:rsidR="004129F3" w:rsidRDefault="00412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inion">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skerville Old Face">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D5F" w:rsidRDefault="00195D5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D5F" w:rsidRDefault="00195D5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D5F" w:rsidRDefault="00195D5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29F3" w:rsidRDefault="004129F3">
      <w:r>
        <w:separator/>
      </w:r>
    </w:p>
  </w:footnote>
  <w:footnote w:type="continuationSeparator" w:id="0">
    <w:p w:rsidR="004129F3" w:rsidRDefault="00412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D5F" w:rsidRDefault="00195D5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D5F" w:rsidRDefault="00195D5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D5F" w:rsidRDefault="00195D5F">
    <w:pPr>
      <w:pStyle w:val="En-tte"/>
    </w:pPr>
    <w:r>
      <w:rPr>
        <w:noProof/>
        <w:lang w:val="en-GB" w:eastAsia="en-GB"/>
      </w:rPr>
      <w:drawing>
        <wp:anchor distT="0" distB="0" distL="114300" distR="114300" simplePos="0" relativeHeight="251658240" behindDoc="0" locked="0" layoutInCell="1" allowOverlap="1" wp14:anchorId="21182E89" wp14:editId="37BDF3DE">
          <wp:simplePos x="0" y="0"/>
          <wp:positionH relativeFrom="column">
            <wp:posOffset>-900430</wp:posOffset>
          </wp:positionH>
          <wp:positionV relativeFrom="paragraph">
            <wp:posOffset>-217805</wp:posOffset>
          </wp:positionV>
          <wp:extent cx="7559675" cy="1619250"/>
          <wp:effectExtent l="0" t="0" r="9525" b="6350"/>
          <wp:wrapTight wrapText="bothSides">
            <wp:wrapPolygon edited="0">
              <wp:start x="0" y="0"/>
              <wp:lineTo x="0" y="21346"/>
              <wp:lineTo x="21555" y="21346"/>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X_Word header_press release_EURONEXT.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619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D2EB08E"/>
    <w:lvl w:ilvl="0">
      <w:numFmt w:val="bullet"/>
      <w:lvlText w:val="*"/>
      <w:lvlJc w:val="left"/>
    </w:lvl>
  </w:abstractNum>
  <w:abstractNum w:abstractNumId="1" w15:restartNumberingAfterBreak="0">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pStyle w:val="Titre3"/>
      <w:suff w:val="nothing"/>
      <w:lvlText w:val=""/>
      <w:lvlJc w:val="left"/>
      <w:pPr>
        <w:tabs>
          <w:tab w:val="num" w:pos="0"/>
        </w:tabs>
        <w:ind w:left="0" w:firstLine="0"/>
      </w:pPr>
    </w:lvl>
    <w:lvl w:ilvl="3">
      <w:start w:val="1"/>
      <w:numFmt w:val="none"/>
      <w:pStyle w:val="Titre4"/>
      <w:suff w:val="nothing"/>
      <w:lvlText w:val=""/>
      <w:lvlJc w:val="left"/>
      <w:pPr>
        <w:tabs>
          <w:tab w:val="num" w:pos="0"/>
        </w:tabs>
        <w:ind w:left="0" w:firstLine="0"/>
      </w:pPr>
    </w:lvl>
    <w:lvl w:ilvl="4">
      <w:start w:val="1"/>
      <w:numFmt w:val="none"/>
      <w:pStyle w:val="Titre5"/>
      <w:suff w:val="nothing"/>
      <w:lvlText w:val=""/>
      <w:lvlJc w:val="left"/>
      <w:pPr>
        <w:tabs>
          <w:tab w:val="num" w:pos="0"/>
        </w:tabs>
        <w:ind w:left="0" w:firstLine="0"/>
      </w:pPr>
    </w:lvl>
    <w:lvl w:ilvl="5">
      <w:start w:val="1"/>
      <w:numFmt w:val="none"/>
      <w:pStyle w:val="Titre6"/>
      <w:suff w:val="nothing"/>
      <w:lvlText w:val=""/>
      <w:lvlJc w:val="left"/>
      <w:pPr>
        <w:tabs>
          <w:tab w:val="num" w:pos="0"/>
        </w:tabs>
        <w:ind w:left="0" w:firstLine="0"/>
      </w:pPr>
    </w:lvl>
    <w:lvl w:ilvl="6">
      <w:start w:val="1"/>
      <w:numFmt w:val="none"/>
      <w:pStyle w:val="Titre7"/>
      <w:suff w:val="nothing"/>
      <w:lvlText w:val=""/>
      <w:lvlJc w:val="left"/>
      <w:pPr>
        <w:tabs>
          <w:tab w:val="num" w:pos="0"/>
        </w:tabs>
        <w:ind w:left="0" w:firstLine="0"/>
      </w:pPr>
    </w:lvl>
    <w:lvl w:ilvl="7">
      <w:start w:val="1"/>
      <w:numFmt w:val="none"/>
      <w:pStyle w:val="Titre8"/>
      <w:suff w:val="nothing"/>
      <w:lvlText w:val=""/>
      <w:lvlJc w:val="left"/>
      <w:pPr>
        <w:tabs>
          <w:tab w:val="num" w:pos="0"/>
        </w:tabs>
        <w:ind w:left="0" w:firstLine="0"/>
      </w:pPr>
    </w:lvl>
    <w:lvl w:ilvl="8">
      <w:start w:val="1"/>
      <w:numFmt w:val="none"/>
      <w:pStyle w:val="Titre9"/>
      <w:suff w:val="nothing"/>
      <w:lvlText w:val=""/>
      <w:lvlJc w:val="left"/>
      <w:pPr>
        <w:tabs>
          <w:tab w:val="num" w:pos="0"/>
        </w:tabs>
        <w:ind w:left="0" w:firstLine="0"/>
      </w:pPr>
    </w:lvl>
  </w:abstractNum>
  <w:abstractNum w:abstractNumId="2" w15:restartNumberingAfterBreak="0">
    <w:nsid w:val="00000002"/>
    <w:multiLevelType w:val="singleLevel"/>
    <w:tmpl w:val="00000002"/>
    <w:name w:val="WW8Num12"/>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03"/>
    <w:multiLevelType w:val="singleLevel"/>
    <w:tmpl w:val="00000003"/>
    <w:name w:val="WW8Num13"/>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4"/>
    <w:multiLevelType w:val="multilevel"/>
    <w:tmpl w:val="00000004"/>
    <w:name w:val="WW8Num14"/>
    <w:lvl w:ilvl="0">
      <w:start w:val="1"/>
      <w:numFmt w:val="bullet"/>
      <w:lvlText w:val=""/>
      <w:lvlJc w:val="left"/>
      <w:pPr>
        <w:tabs>
          <w:tab w:val="num" w:pos="1080"/>
        </w:tabs>
        <w:ind w:left="1080" w:hanging="360"/>
      </w:pPr>
      <w:rPr>
        <w:rFonts w:ascii="Symbol" w:hAnsi="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5" w15:restartNumberingAfterBreak="0">
    <w:nsid w:val="00000005"/>
    <w:multiLevelType w:val="singleLevel"/>
    <w:tmpl w:val="00000005"/>
    <w:name w:val="WW8Num15"/>
    <w:lvl w:ilvl="0">
      <w:start w:val="1"/>
      <w:numFmt w:val="bullet"/>
      <w:lvlText w:val=""/>
      <w:lvlJc w:val="left"/>
      <w:pPr>
        <w:tabs>
          <w:tab w:val="num" w:pos="360"/>
        </w:tabs>
        <w:ind w:left="360" w:hanging="360"/>
      </w:pPr>
      <w:rPr>
        <w:rFonts w:ascii="Symbol" w:hAnsi="Symbol"/>
      </w:rPr>
    </w:lvl>
  </w:abstractNum>
  <w:abstractNum w:abstractNumId="6" w15:restartNumberingAfterBreak="0">
    <w:nsid w:val="01DB4C36"/>
    <w:multiLevelType w:val="hybridMultilevel"/>
    <w:tmpl w:val="17069318"/>
    <w:lvl w:ilvl="0" w:tplc="49C80172">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15:restartNumberingAfterBreak="0">
    <w:nsid w:val="05042BCB"/>
    <w:multiLevelType w:val="hybridMultilevel"/>
    <w:tmpl w:val="21DE8A1C"/>
    <w:lvl w:ilvl="0" w:tplc="F37221E8">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7C364DA"/>
    <w:multiLevelType w:val="hybridMultilevel"/>
    <w:tmpl w:val="719E2F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91C723E"/>
    <w:multiLevelType w:val="hybridMultilevel"/>
    <w:tmpl w:val="BA1C4A68"/>
    <w:lvl w:ilvl="0" w:tplc="49C8017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04F34C5"/>
    <w:multiLevelType w:val="hybridMultilevel"/>
    <w:tmpl w:val="338254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932BAA"/>
    <w:multiLevelType w:val="multilevel"/>
    <w:tmpl w:val="9FAE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715E45"/>
    <w:multiLevelType w:val="hybridMultilevel"/>
    <w:tmpl w:val="76563318"/>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3" w15:restartNumberingAfterBreak="0">
    <w:nsid w:val="237E5081"/>
    <w:multiLevelType w:val="hybridMultilevel"/>
    <w:tmpl w:val="76D89CFC"/>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24266C7A"/>
    <w:multiLevelType w:val="hybridMultilevel"/>
    <w:tmpl w:val="9A88C9B4"/>
    <w:lvl w:ilvl="0" w:tplc="B1C0BF1A">
      <w:start w:val="31"/>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D604D6"/>
    <w:multiLevelType w:val="hybridMultilevel"/>
    <w:tmpl w:val="8BF0DB54"/>
    <w:name w:val="WW8Num132"/>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9A13322"/>
    <w:multiLevelType w:val="hybridMultilevel"/>
    <w:tmpl w:val="CF965D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000C15"/>
    <w:multiLevelType w:val="hybridMultilevel"/>
    <w:tmpl w:val="676061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2511A1B"/>
    <w:multiLevelType w:val="hybridMultilevel"/>
    <w:tmpl w:val="DE90B8C4"/>
    <w:lvl w:ilvl="0" w:tplc="DE586880">
      <w:start w:val="1"/>
      <w:numFmt w:val="bullet"/>
      <w:lvlText w:val=""/>
      <w:lvlJc w:val="left"/>
      <w:pPr>
        <w:ind w:left="720" w:hanging="360"/>
      </w:pPr>
      <w:rPr>
        <w:rFonts w:ascii="Symbol" w:hAnsi="Symbol" w:hint="default"/>
        <w:color w:val="008D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AF1C49"/>
    <w:multiLevelType w:val="hybridMultilevel"/>
    <w:tmpl w:val="C8A627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AF23C6"/>
    <w:multiLevelType w:val="hybridMultilevel"/>
    <w:tmpl w:val="3E78088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1" w15:restartNumberingAfterBreak="0">
    <w:nsid w:val="3ED76FFF"/>
    <w:multiLevelType w:val="hybridMultilevel"/>
    <w:tmpl w:val="C78A85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AF45F1"/>
    <w:multiLevelType w:val="hybridMultilevel"/>
    <w:tmpl w:val="7DEA035C"/>
    <w:lvl w:ilvl="0" w:tplc="1AA6D9C8">
      <w:start w:val="9"/>
      <w:numFmt w:val="bullet"/>
      <w:lvlText w:val="-"/>
      <w:lvlJc w:val="left"/>
      <w:pPr>
        <w:ind w:left="1080" w:hanging="720"/>
      </w:pPr>
      <w:rPr>
        <w:rFonts w:ascii="Calibri" w:eastAsiaTheme="minorHAnsi" w:hAnsi="Calibri"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3FC56E6"/>
    <w:multiLevelType w:val="multilevel"/>
    <w:tmpl w:val="8834A3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7FD6665"/>
    <w:multiLevelType w:val="hybridMultilevel"/>
    <w:tmpl w:val="8BF0DB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5" w15:restartNumberingAfterBreak="0">
    <w:nsid w:val="48117427"/>
    <w:multiLevelType w:val="hybridMultilevel"/>
    <w:tmpl w:val="8BF0DB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566C28B2"/>
    <w:multiLevelType w:val="hybridMultilevel"/>
    <w:tmpl w:val="E81AD8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67B7D03"/>
    <w:multiLevelType w:val="hybridMultilevel"/>
    <w:tmpl w:val="85D856F8"/>
    <w:lvl w:ilvl="0" w:tplc="CBFC32FE">
      <w:numFmt w:val="bullet"/>
      <w:lvlText w:val="-"/>
      <w:lvlJc w:val="left"/>
      <w:pPr>
        <w:ind w:left="720" w:hanging="360"/>
      </w:pPr>
      <w:rPr>
        <w:rFonts w:ascii="Calibri" w:hAnsi="Calibri" w:cstheme="minorBidi" w:hint="default"/>
        <w:color w:val="005E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434095"/>
    <w:multiLevelType w:val="hybridMultilevel"/>
    <w:tmpl w:val="9C1A0262"/>
    <w:lvl w:ilvl="0" w:tplc="04090001">
      <w:start w:val="1"/>
      <w:numFmt w:val="bullet"/>
      <w:lvlText w:val=""/>
      <w:lvlJc w:val="left"/>
      <w:pPr>
        <w:tabs>
          <w:tab w:val="num" w:pos="720"/>
        </w:tabs>
        <w:ind w:left="720" w:hanging="360"/>
      </w:pPr>
      <w:rPr>
        <w:rFonts w:ascii="Symbol" w:hAnsi="Symbol" w:hint="default"/>
      </w:rPr>
    </w:lvl>
    <w:lvl w:ilvl="1" w:tplc="15FA9B26">
      <w:numFmt w:val="bullet"/>
      <w:lvlText w:val=""/>
      <w:legacy w:legacy="1" w:legacySpace="360" w:legacyIndent="360"/>
      <w:lvlJc w:val="left"/>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24477C"/>
    <w:multiLevelType w:val="hybridMultilevel"/>
    <w:tmpl w:val="BDDE7DC6"/>
    <w:lvl w:ilvl="0" w:tplc="04090001">
      <w:start w:val="1"/>
      <w:numFmt w:val="bullet"/>
      <w:lvlText w:val=""/>
      <w:lvlJc w:val="left"/>
      <w:pPr>
        <w:tabs>
          <w:tab w:val="num" w:pos="1575"/>
        </w:tabs>
        <w:ind w:left="1575" w:hanging="360"/>
      </w:pPr>
      <w:rPr>
        <w:rFonts w:ascii="Symbol" w:hAnsi="Symbol" w:hint="default"/>
      </w:rPr>
    </w:lvl>
    <w:lvl w:ilvl="1" w:tplc="04090003" w:tentative="1">
      <w:start w:val="1"/>
      <w:numFmt w:val="bullet"/>
      <w:lvlText w:val="o"/>
      <w:lvlJc w:val="left"/>
      <w:pPr>
        <w:tabs>
          <w:tab w:val="num" w:pos="2295"/>
        </w:tabs>
        <w:ind w:left="2295" w:hanging="360"/>
      </w:pPr>
      <w:rPr>
        <w:rFonts w:ascii="Courier New" w:hAnsi="Courier New" w:cs="Courier New" w:hint="default"/>
      </w:rPr>
    </w:lvl>
    <w:lvl w:ilvl="2" w:tplc="04090005" w:tentative="1">
      <w:start w:val="1"/>
      <w:numFmt w:val="bullet"/>
      <w:lvlText w:val=""/>
      <w:lvlJc w:val="left"/>
      <w:pPr>
        <w:tabs>
          <w:tab w:val="num" w:pos="3015"/>
        </w:tabs>
        <w:ind w:left="3015" w:hanging="360"/>
      </w:pPr>
      <w:rPr>
        <w:rFonts w:ascii="Wingdings" w:hAnsi="Wingdings" w:hint="default"/>
      </w:rPr>
    </w:lvl>
    <w:lvl w:ilvl="3" w:tplc="04090001" w:tentative="1">
      <w:start w:val="1"/>
      <w:numFmt w:val="bullet"/>
      <w:lvlText w:val=""/>
      <w:lvlJc w:val="left"/>
      <w:pPr>
        <w:tabs>
          <w:tab w:val="num" w:pos="3735"/>
        </w:tabs>
        <w:ind w:left="3735" w:hanging="360"/>
      </w:pPr>
      <w:rPr>
        <w:rFonts w:ascii="Symbol" w:hAnsi="Symbol" w:hint="default"/>
      </w:rPr>
    </w:lvl>
    <w:lvl w:ilvl="4" w:tplc="04090003" w:tentative="1">
      <w:start w:val="1"/>
      <w:numFmt w:val="bullet"/>
      <w:lvlText w:val="o"/>
      <w:lvlJc w:val="left"/>
      <w:pPr>
        <w:tabs>
          <w:tab w:val="num" w:pos="4455"/>
        </w:tabs>
        <w:ind w:left="4455" w:hanging="360"/>
      </w:pPr>
      <w:rPr>
        <w:rFonts w:ascii="Courier New" w:hAnsi="Courier New" w:cs="Courier New" w:hint="default"/>
      </w:rPr>
    </w:lvl>
    <w:lvl w:ilvl="5" w:tplc="04090005" w:tentative="1">
      <w:start w:val="1"/>
      <w:numFmt w:val="bullet"/>
      <w:lvlText w:val=""/>
      <w:lvlJc w:val="left"/>
      <w:pPr>
        <w:tabs>
          <w:tab w:val="num" w:pos="5175"/>
        </w:tabs>
        <w:ind w:left="5175" w:hanging="360"/>
      </w:pPr>
      <w:rPr>
        <w:rFonts w:ascii="Wingdings" w:hAnsi="Wingdings" w:hint="default"/>
      </w:rPr>
    </w:lvl>
    <w:lvl w:ilvl="6" w:tplc="04090001" w:tentative="1">
      <w:start w:val="1"/>
      <w:numFmt w:val="bullet"/>
      <w:lvlText w:val=""/>
      <w:lvlJc w:val="left"/>
      <w:pPr>
        <w:tabs>
          <w:tab w:val="num" w:pos="5895"/>
        </w:tabs>
        <w:ind w:left="5895" w:hanging="360"/>
      </w:pPr>
      <w:rPr>
        <w:rFonts w:ascii="Symbol" w:hAnsi="Symbol" w:hint="default"/>
      </w:rPr>
    </w:lvl>
    <w:lvl w:ilvl="7" w:tplc="04090003" w:tentative="1">
      <w:start w:val="1"/>
      <w:numFmt w:val="bullet"/>
      <w:lvlText w:val="o"/>
      <w:lvlJc w:val="left"/>
      <w:pPr>
        <w:tabs>
          <w:tab w:val="num" w:pos="6615"/>
        </w:tabs>
        <w:ind w:left="6615" w:hanging="360"/>
      </w:pPr>
      <w:rPr>
        <w:rFonts w:ascii="Courier New" w:hAnsi="Courier New" w:cs="Courier New" w:hint="default"/>
      </w:rPr>
    </w:lvl>
    <w:lvl w:ilvl="8" w:tplc="04090005" w:tentative="1">
      <w:start w:val="1"/>
      <w:numFmt w:val="bullet"/>
      <w:lvlText w:val=""/>
      <w:lvlJc w:val="left"/>
      <w:pPr>
        <w:tabs>
          <w:tab w:val="num" w:pos="7335"/>
        </w:tabs>
        <w:ind w:left="7335" w:hanging="360"/>
      </w:pPr>
      <w:rPr>
        <w:rFonts w:ascii="Wingdings" w:hAnsi="Wingdings" w:hint="default"/>
      </w:rPr>
    </w:lvl>
  </w:abstractNum>
  <w:abstractNum w:abstractNumId="30" w15:restartNumberingAfterBreak="0">
    <w:nsid w:val="6C2177A9"/>
    <w:multiLevelType w:val="hybridMultilevel"/>
    <w:tmpl w:val="9D5C6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556FA5"/>
    <w:multiLevelType w:val="hybridMultilevel"/>
    <w:tmpl w:val="AC3E4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5B5881"/>
    <w:multiLevelType w:val="hybridMultilevel"/>
    <w:tmpl w:val="70224C54"/>
    <w:lvl w:ilvl="0" w:tplc="3DC28CD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E83825"/>
    <w:multiLevelType w:val="hybridMultilevel"/>
    <w:tmpl w:val="8BF0DB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7BB46C27"/>
    <w:multiLevelType w:val="hybridMultilevel"/>
    <w:tmpl w:val="D71CDF38"/>
    <w:lvl w:ilvl="0" w:tplc="3B42B540">
      <w:start w:val="2"/>
      <w:numFmt w:val="decimal"/>
      <w:lvlText w:val="%1"/>
      <w:lvlJc w:val="left"/>
      <w:pPr>
        <w:tabs>
          <w:tab w:val="num" w:pos="-374"/>
        </w:tabs>
        <w:ind w:left="-374" w:hanging="360"/>
      </w:pPr>
      <w:rPr>
        <w:rFonts w:hint="default"/>
      </w:rPr>
    </w:lvl>
    <w:lvl w:ilvl="1" w:tplc="04090019" w:tentative="1">
      <w:start w:val="1"/>
      <w:numFmt w:val="lowerLetter"/>
      <w:lvlText w:val="%2."/>
      <w:lvlJc w:val="left"/>
      <w:pPr>
        <w:tabs>
          <w:tab w:val="num" w:pos="346"/>
        </w:tabs>
        <w:ind w:left="346" w:hanging="360"/>
      </w:pPr>
    </w:lvl>
    <w:lvl w:ilvl="2" w:tplc="0409001B" w:tentative="1">
      <w:start w:val="1"/>
      <w:numFmt w:val="lowerRoman"/>
      <w:lvlText w:val="%3."/>
      <w:lvlJc w:val="right"/>
      <w:pPr>
        <w:tabs>
          <w:tab w:val="num" w:pos="1066"/>
        </w:tabs>
        <w:ind w:left="1066" w:hanging="180"/>
      </w:pPr>
    </w:lvl>
    <w:lvl w:ilvl="3" w:tplc="0409000F" w:tentative="1">
      <w:start w:val="1"/>
      <w:numFmt w:val="decimal"/>
      <w:lvlText w:val="%4."/>
      <w:lvlJc w:val="left"/>
      <w:pPr>
        <w:tabs>
          <w:tab w:val="num" w:pos="1786"/>
        </w:tabs>
        <w:ind w:left="1786" w:hanging="360"/>
      </w:pPr>
    </w:lvl>
    <w:lvl w:ilvl="4" w:tplc="04090019" w:tentative="1">
      <w:start w:val="1"/>
      <w:numFmt w:val="lowerLetter"/>
      <w:lvlText w:val="%5."/>
      <w:lvlJc w:val="left"/>
      <w:pPr>
        <w:tabs>
          <w:tab w:val="num" w:pos="2506"/>
        </w:tabs>
        <w:ind w:left="2506" w:hanging="360"/>
      </w:pPr>
    </w:lvl>
    <w:lvl w:ilvl="5" w:tplc="0409001B" w:tentative="1">
      <w:start w:val="1"/>
      <w:numFmt w:val="lowerRoman"/>
      <w:lvlText w:val="%6."/>
      <w:lvlJc w:val="right"/>
      <w:pPr>
        <w:tabs>
          <w:tab w:val="num" w:pos="3226"/>
        </w:tabs>
        <w:ind w:left="3226" w:hanging="180"/>
      </w:pPr>
    </w:lvl>
    <w:lvl w:ilvl="6" w:tplc="0409000F" w:tentative="1">
      <w:start w:val="1"/>
      <w:numFmt w:val="decimal"/>
      <w:lvlText w:val="%7."/>
      <w:lvlJc w:val="left"/>
      <w:pPr>
        <w:tabs>
          <w:tab w:val="num" w:pos="3946"/>
        </w:tabs>
        <w:ind w:left="3946" w:hanging="360"/>
      </w:pPr>
    </w:lvl>
    <w:lvl w:ilvl="7" w:tplc="04090019" w:tentative="1">
      <w:start w:val="1"/>
      <w:numFmt w:val="lowerLetter"/>
      <w:lvlText w:val="%8."/>
      <w:lvlJc w:val="left"/>
      <w:pPr>
        <w:tabs>
          <w:tab w:val="num" w:pos="4666"/>
        </w:tabs>
        <w:ind w:left="4666" w:hanging="360"/>
      </w:pPr>
    </w:lvl>
    <w:lvl w:ilvl="8" w:tplc="0409001B" w:tentative="1">
      <w:start w:val="1"/>
      <w:numFmt w:val="lowerRoman"/>
      <w:lvlText w:val="%9."/>
      <w:lvlJc w:val="right"/>
      <w:pPr>
        <w:tabs>
          <w:tab w:val="num" w:pos="5386"/>
        </w:tabs>
        <w:ind w:left="5386" w:hanging="180"/>
      </w:pPr>
    </w:lvl>
  </w:abstractNum>
  <w:abstractNum w:abstractNumId="35" w15:restartNumberingAfterBreak="0">
    <w:nsid w:val="7C162955"/>
    <w:multiLevelType w:val="hybridMultilevel"/>
    <w:tmpl w:val="49C46484"/>
    <w:lvl w:ilvl="0" w:tplc="9DD8E41A">
      <w:start w:val="2"/>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abstractNumId w:val="1"/>
  </w:num>
  <w:num w:numId="2">
    <w:abstractNumId w:val="2"/>
  </w:num>
  <w:num w:numId="3">
    <w:abstractNumId w:val="3"/>
  </w:num>
  <w:num w:numId="4">
    <w:abstractNumId w:val="4"/>
  </w:num>
  <w:num w:numId="5">
    <w:abstractNumId w:val="5"/>
  </w:num>
  <w:num w:numId="6">
    <w:abstractNumId w:val="14"/>
  </w:num>
  <w:num w:numId="7">
    <w:abstractNumId w:val="15"/>
  </w:num>
  <w:num w:numId="8">
    <w:abstractNumId w:val="12"/>
  </w:num>
  <w:num w:numId="9">
    <w:abstractNumId w:val="13"/>
  </w:num>
  <w:num w:numId="10">
    <w:abstractNumId w:val="19"/>
  </w:num>
  <w:num w:numId="11">
    <w:abstractNumId w:val="25"/>
  </w:num>
  <w:num w:numId="12">
    <w:abstractNumId w:val="24"/>
  </w:num>
  <w:num w:numId="13">
    <w:abstractNumId w:val="33"/>
  </w:num>
  <w:num w:numId="14">
    <w:abstractNumId w:val="31"/>
  </w:num>
  <w:num w:numId="15">
    <w:abstractNumId w:val="21"/>
  </w:num>
  <w:num w:numId="16">
    <w:abstractNumId w:val="16"/>
  </w:num>
  <w:num w:numId="17">
    <w:abstractNumId w:val="10"/>
  </w:num>
  <w:num w:numId="18">
    <w:abstractNumId w:val="29"/>
  </w:num>
  <w:num w:numId="19">
    <w:abstractNumId w:val="17"/>
  </w:num>
  <w:num w:numId="20">
    <w:abstractNumId w:val="26"/>
  </w:num>
  <w:num w:numId="21">
    <w:abstractNumId w:val="30"/>
  </w:num>
  <w:num w:numId="22">
    <w:abstractNumId w:val="8"/>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28"/>
  </w:num>
  <w:num w:numId="25">
    <w:abstractNumId w:val="9"/>
  </w:num>
  <w:num w:numId="26">
    <w:abstractNumId w:val="6"/>
  </w:num>
  <w:num w:numId="27">
    <w:abstractNumId w:val="34"/>
  </w:num>
  <w:num w:numId="28">
    <w:abstractNumId w:val="35"/>
  </w:num>
  <w:num w:numId="29">
    <w:abstractNumId w:val="32"/>
  </w:num>
  <w:num w:numId="30">
    <w:abstractNumId w:val="23"/>
  </w:num>
  <w:num w:numId="31">
    <w:abstractNumId w:val="7"/>
  </w:num>
  <w:num w:numId="32">
    <w:abstractNumId w:val="18"/>
  </w:num>
  <w:num w:numId="33">
    <w:abstractNumId w:val="27"/>
  </w:num>
  <w:num w:numId="34">
    <w:abstractNumId w:val="11"/>
  </w:num>
  <w:num w:numId="35">
    <w:abstractNumId w:val="22"/>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WAFVersion" w:val="5.0"/>
  </w:docVars>
  <w:rsids>
    <w:rsidRoot w:val="00B60A14"/>
    <w:rsid w:val="0000447D"/>
    <w:rsid w:val="000058BA"/>
    <w:rsid w:val="0002055E"/>
    <w:rsid w:val="00020789"/>
    <w:rsid w:val="00024854"/>
    <w:rsid w:val="00024A0F"/>
    <w:rsid w:val="0002643B"/>
    <w:rsid w:val="0002742A"/>
    <w:rsid w:val="0003029A"/>
    <w:rsid w:val="00031609"/>
    <w:rsid w:val="000355E6"/>
    <w:rsid w:val="00036661"/>
    <w:rsid w:val="00043EA2"/>
    <w:rsid w:val="000441CE"/>
    <w:rsid w:val="00051487"/>
    <w:rsid w:val="000559B8"/>
    <w:rsid w:val="00057C0B"/>
    <w:rsid w:val="00063F80"/>
    <w:rsid w:val="00066782"/>
    <w:rsid w:val="00067007"/>
    <w:rsid w:val="0007119C"/>
    <w:rsid w:val="00076093"/>
    <w:rsid w:val="0007705B"/>
    <w:rsid w:val="0008096C"/>
    <w:rsid w:val="00094CB8"/>
    <w:rsid w:val="000B05BD"/>
    <w:rsid w:val="000B1D5B"/>
    <w:rsid w:val="000B5548"/>
    <w:rsid w:val="000B670B"/>
    <w:rsid w:val="000D267D"/>
    <w:rsid w:val="000D39D0"/>
    <w:rsid w:val="000D65FE"/>
    <w:rsid w:val="000E2248"/>
    <w:rsid w:val="000E2F83"/>
    <w:rsid w:val="000F1133"/>
    <w:rsid w:val="000F378F"/>
    <w:rsid w:val="00101A92"/>
    <w:rsid w:val="0010675D"/>
    <w:rsid w:val="001076EA"/>
    <w:rsid w:val="00115DBC"/>
    <w:rsid w:val="00116529"/>
    <w:rsid w:val="00121130"/>
    <w:rsid w:val="00134A4D"/>
    <w:rsid w:val="001359BF"/>
    <w:rsid w:val="001406F3"/>
    <w:rsid w:val="00141797"/>
    <w:rsid w:val="00143FED"/>
    <w:rsid w:val="00161069"/>
    <w:rsid w:val="00164F62"/>
    <w:rsid w:val="001707FD"/>
    <w:rsid w:val="00172027"/>
    <w:rsid w:val="00180BAD"/>
    <w:rsid w:val="0019341C"/>
    <w:rsid w:val="001942B0"/>
    <w:rsid w:val="00195D5F"/>
    <w:rsid w:val="00197528"/>
    <w:rsid w:val="001A1C07"/>
    <w:rsid w:val="001A2A64"/>
    <w:rsid w:val="001C371F"/>
    <w:rsid w:val="001C75C7"/>
    <w:rsid w:val="001D00DF"/>
    <w:rsid w:val="001D04F7"/>
    <w:rsid w:val="001D1594"/>
    <w:rsid w:val="001D2E1F"/>
    <w:rsid w:val="001D3769"/>
    <w:rsid w:val="001E1034"/>
    <w:rsid w:val="001E5924"/>
    <w:rsid w:val="001F2251"/>
    <w:rsid w:val="001F4501"/>
    <w:rsid w:val="001F7E48"/>
    <w:rsid w:val="00202094"/>
    <w:rsid w:val="00202A7F"/>
    <w:rsid w:val="0020407F"/>
    <w:rsid w:val="002060B4"/>
    <w:rsid w:val="00206682"/>
    <w:rsid w:val="0020720E"/>
    <w:rsid w:val="00211158"/>
    <w:rsid w:val="002128C1"/>
    <w:rsid w:val="00214CA8"/>
    <w:rsid w:val="0021563D"/>
    <w:rsid w:val="0021757F"/>
    <w:rsid w:val="00223BA9"/>
    <w:rsid w:val="00230B53"/>
    <w:rsid w:val="002415BB"/>
    <w:rsid w:val="00241AA0"/>
    <w:rsid w:val="00246BB0"/>
    <w:rsid w:val="002505B5"/>
    <w:rsid w:val="00257D2C"/>
    <w:rsid w:val="00264366"/>
    <w:rsid w:val="002676B1"/>
    <w:rsid w:val="002714EE"/>
    <w:rsid w:val="002733AB"/>
    <w:rsid w:val="002733DE"/>
    <w:rsid w:val="0029102D"/>
    <w:rsid w:val="002936BD"/>
    <w:rsid w:val="002943D9"/>
    <w:rsid w:val="00295F32"/>
    <w:rsid w:val="0029652A"/>
    <w:rsid w:val="002A033F"/>
    <w:rsid w:val="002A18BE"/>
    <w:rsid w:val="002A548E"/>
    <w:rsid w:val="002A65A4"/>
    <w:rsid w:val="002B46AF"/>
    <w:rsid w:val="002B49EA"/>
    <w:rsid w:val="002B5A8B"/>
    <w:rsid w:val="002D005D"/>
    <w:rsid w:val="002D3B6F"/>
    <w:rsid w:val="002D5487"/>
    <w:rsid w:val="002E147C"/>
    <w:rsid w:val="002E14E0"/>
    <w:rsid w:val="002E1A29"/>
    <w:rsid w:val="002E1B80"/>
    <w:rsid w:val="002E2ABD"/>
    <w:rsid w:val="002F13EC"/>
    <w:rsid w:val="002F5ACC"/>
    <w:rsid w:val="002F628F"/>
    <w:rsid w:val="00302DFB"/>
    <w:rsid w:val="00303B9F"/>
    <w:rsid w:val="00306495"/>
    <w:rsid w:val="00314DE6"/>
    <w:rsid w:val="003167A3"/>
    <w:rsid w:val="0031713D"/>
    <w:rsid w:val="003445BE"/>
    <w:rsid w:val="0034464E"/>
    <w:rsid w:val="0034506C"/>
    <w:rsid w:val="00367EB8"/>
    <w:rsid w:val="003779A1"/>
    <w:rsid w:val="00382187"/>
    <w:rsid w:val="00386B82"/>
    <w:rsid w:val="00392E76"/>
    <w:rsid w:val="00395670"/>
    <w:rsid w:val="003A06C9"/>
    <w:rsid w:val="003A1C4A"/>
    <w:rsid w:val="003A3EE7"/>
    <w:rsid w:val="003B0646"/>
    <w:rsid w:val="003B1E18"/>
    <w:rsid w:val="003B709B"/>
    <w:rsid w:val="003B7569"/>
    <w:rsid w:val="003C249F"/>
    <w:rsid w:val="003E6CCE"/>
    <w:rsid w:val="003F01BA"/>
    <w:rsid w:val="003F09F5"/>
    <w:rsid w:val="003F2CA1"/>
    <w:rsid w:val="003F4381"/>
    <w:rsid w:val="004011F2"/>
    <w:rsid w:val="00403F50"/>
    <w:rsid w:val="00407DA5"/>
    <w:rsid w:val="004129F3"/>
    <w:rsid w:val="004135D1"/>
    <w:rsid w:val="00414852"/>
    <w:rsid w:val="00420966"/>
    <w:rsid w:val="00422D09"/>
    <w:rsid w:val="00425B1C"/>
    <w:rsid w:val="00430C1A"/>
    <w:rsid w:val="004337A0"/>
    <w:rsid w:val="004340E5"/>
    <w:rsid w:val="00451B0C"/>
    <w:rsid w:val="0045726D"/>
    <w:rsid w:val="00463FEB"/>
    <w:rsid w:val="00465629"/>
    <w:rsid w:val="00465E51"/>
    <w:rsid w:val="00470B85"/>
    <w:rsid w:val="004732F0"/>
    <w:rsid w:val="0048167C"/>
    <w:rsid w:val="00482D23"/>
    <w:rsid w:val="00484C23"/>
    <w:rsid w:val="00494B58"/>
    <w:rsid w:val="004A3DC2"/>
    <w:rsid w:val="004B6C81"/>
    <w:rsid w:val="004B6F5C"/>
    <w:rsid w:val="004C5A64"/>
    <w:rsid w:val="004C797F"/>
    <w:rsid w:val="004D0FBC"/>
    <w:rsid w:val="004E05E8"/>
    <w:rsid w:val="004F22CE"/>
    <w:rsid w:val="004F5A42"/>
    <w:rsid w:val="004F7735"/>
    <w:rsid w:val="00501A74"/>
    <w:rsid w:val="0050261A"/>
    <w:rsid w:val="00503B66"/>
    <w:rsid w:val="005076AD"/>
    <w:rsid w:val="005138E8"/>
    <w:rsid w:val="00514CD7"/>
    <w:rsid w:val="0051798E"/>
    <w:rsid w:val="00527359"/>
    <w:rsid w:val="00527596"/>
    <w:rsid w:val="00543EE0"/>
    <w:rsid w:val="005642FA"/>
    <w:rsid w:val="00566CAD"/>
    <w:rsid w:val="005701BE"/>
    <w:rsid w:val="0058110A"/>
    <w:rsid w:val="00584A8D"/>
    <w:rsid w:val="0059289B"/>
    <w:rsid w:val="005A5537"/>
    <w:rsid w:val="005A59DB"/>
    <w:rsid w:val="005A685B"/>
    <w:rsid w:val="005A7A6F"/>
    <w:rsid w:val="005C5D5A"/>
    <w:rsid w:val="005C6E7A"/>
    <w:rsid w:val="005E0B9A"/>
    <w:rsid w:val="005E0EA1"/>
    <w:rsid w:val="005F1585"/>
    <w:rsid w:val="00600561"/>
    <w:rsid w:val="006008C5"/>
    <w:rsid w:val="00605C6E"/>
    <w:rsid w:val="00606FA0"/>
    <w:rsid w:val="006137DF"/>
    <w:rsid w:val="0062071E"/>
    <w:rsid w:val="00620FA9"/>
    <w:rsid w:val="00623A27"/>
    <w:rsid w:val="00623AF4"/>
    <w:rsid w:val="00625F24"/>
    <w:rsid w:val="006276B2"/>
    <w:rsid w:val="0063105B"/>
    <w:rsid w:val="00635CF6"/>
    <w:rsid w:val="00637FBD"/>
    <w:rsid w:val="006432B7"/>
    <w:rsid w:val="00646F01"/>
    <w:rsid w:val="00652DAB"/>
    <w:rsid w:val="00653420"/>
    <w:rsid w:val="00655C6C"/>
    <w:rsid w:val="00655D85"/>
    <w:rsid w:val="00656427"/>
    <w:rsid w:val="006653BA"/>
    <w:rsid w:val="00673DA9"/>
    <w:rsid w:val="0068416C"/>
    <w:rsid w:val="00684425"/>
    <w:rsid w:val="006857D5"/>
    <w:rsid w:val="00690DB2"/>
    <w:rsid w:val="006A762F"/>
    <w:rsid w:val="006B2195"/>
    <w:rsid w:val="006B2B37"/>
    <w:rsid w:val="006B4A07"/>
    <w:rsid w:val="006C032D"/>
    <w:rsid w:val="006C064F"/>
    <w:rsid w:val="006C0AE9"/>
    <w:rsid w:val="006C152B"/>
    <w:rsid w:val="006C15E0"/>
    <w:rsid w:val="006C2093"/>
    <w:rsid w:val="006C3AB7"/>
    <w:rsid w:val="006C3FA6"/>
    <w:rsid w:val="006D02BF"/>
    <w:rsid w:val="006D384A"/>
    <w:rsid w:val="006E3B0A"/>
    <w:rsid w:val="006E5785"/>
    <w:rsid w:val="006F137C"/>
    <w:rsid w:val="006F52FE"/>
    <w:rsid w:val="006F7469"/>
    <w:rsid w:val="00704D5E"/>
    <w:rsid w:val="00710F66"/>
    <w:rsid w:val="00726AA1"/>
    <w:rsid w:val="0073075B"/>
    <w:rsid w:val="007307BC"/>
    <w:rsid w:val="00740E06"/>
    <w:rsid w:val="007441FC"/>
    <w:rsid w:val="00746478"/>
    <w:rsid w:val="00750120"/>
    <w:rsid w:val="00753E61"/>
    <w:rsid w:val="00754183"/>
    <w:rsid w:val="00761096"/>
    <w:rsid w:val="007646D2"/>
    <w:rsid w:val="00765EFB"/>
    <w:rsid w:val="00787FEC"/>
    <w:rsid w:val="00794ED8"/>
    <w:rsid w:val="007A295F"/>
    <w:rsid w:val="007B0A5B"/>
    <w:rsid w:val="007B4613"/>
    <w:rsid w:val="007B57AD"/>
    <w:rsid w:val="007B7B2F"/>
    <w:rsid w:val="007C0326"/>
    <w:rsid w:val="007D3FEC"/>
    <w:rsid w:val="007D57B4"/>
    <w:rsid w:val="007F1CFC"/>
    <w:rsid w:val="007F431A"/>
    <w:rsid w:val="007F5BAA"/>
    <w:rsid w:val="00804DF2"/>
    <w:rsid w:val="008065EF"/>
    <w:rsid w:val="00810FC1"/>
    <w:rsid w:val="00813B95"/>
    <w:rsid w:val="00821172"/>
    <w:rsid w:val="00826B03"/>
    <w:rsid w:val="008312DE"/>
    <w:rsid w:val="00834245"/>
    <w:rsid w:val="00854904"/>
    <w:rsid w:val="00855806"/>
    <w:rsid w:val="00860368"/>
    <w:rsid w:val="00880160"/>
    <w:rsid w:val="008909EE"/>
    <w:rsid w:val="00894BA7"/>
    <w:rsid w:val="00896B01"/>
    <w:rsid w:val="008A516F"/>
    <w:rsid w:val="008B5287"/>
    <w:rsid w:val="008B597C"/>
    <w:rsid w:val="008B6887"/>
    <w:rsid w:val="008C148F"/>
    <w:rsid w:val="008C1E1E"/>
    <w:rsid w:val="008D12D4"/>
    <w:rsid w:val="008D5143"/>
    <w:rsid w:val="008E1F3A"/>
    <w:rsid w:val="008E41B0"/>
    <w:rsid w:val="00911025"/>
    <w:rsid w:val="00916F7B"/>
    <w:rsid w:val="0092100C"/>
    <w:rsid w:val="00921E42"/>
    <w:rsid w:val="00922192"/>
    <w:rsid w:val="00922C20"/>
    <w:rsid w:val="0093388F"/>
    <w:rsid w:val="009455A6"/>
    <w:rsid w:val="00951DCC"/>
    <w:rsid w:val="00956E49"/>
    <w:rsid w:val="009613AC"/>
    <w:rsid w:val="00976456"/>
    <w:rsid w:val="009827CE"/>
    <w:rsid w:val="00982C87"/>
    <w:rsid w:val="009837EF"/>
    <w:rsid w:val="009841C6"/>
    <w:rsid w:val="009962E7"/>
    <w:rsid w:val="009A69AF"/>
    <w:rsid w:val="009A7D04"/>
    <w:rsid w:val="009B54BD"/>
    <w:rsid w:val="009C181B"/>
    <w:rsid w:val="009C5044"/>
    <w:rsid w:val="009D0A0C"/>
    <w:rsid w:val="009E07C2"/>
    <w:rsid w:val="009E4FDA"/>
    <w:rsid w:val="009E59A5"/>
    <w:rsid w:val="009E5ACE"/>
    <w:rsid w:val="009F0D8B"/>
    <w:rsid w:val="009F1AB1"/>
    <w:rsid w:val="009F2053"/>
    <w:rsid w:val="009F51A6"/>
    <w:rsid w:val="009F790E"/>
    <w:rsid w:val="00A11FE7"/>
    <w:rsid w:val="00A12156"/>
    <w:rsid w:val="00A21DF3"/>
    <w:rsid w:val="00A2619F"/>
    <w:rsid w:val="00A30377"/>
    <w:rsid w:val="00A30451"/>
    <w:rsid w:val="00A355B0"/>
    <w:rsid w:val="00A35E68"/>
    <w:rsid w:val="00A376D4"/>
    <w:rsid w:val="00A40ACF"/>
    <w:rsid w:val="00A4124F"/>
    <w:rsid w:val="00A62EEA"/>
    <w:rsid w:val="00A6320F"/>
    <w:rsid w:val="00A65B0A"/>
    <w:rsid w:val="00A66ED6"/>
    <w:rsid w:val="00A723DA"/>
    <w:rsid w:val="00A833F7"/>
    <w:rsid w:val="00A87674"/>
    <w:rsid w:val="00A90594"/>
    <w:rsid w:val="00A93317"/>
    <w:rsid w:val="00A93A8D"/>
    <w:rsid w:val="00A959DF"/>
    <w:rsid w:val="00A965C6"/>
    <w:rsid w:val="00AA14A8"/>
    <w:rsid w:val="00AA18E8"/>
    <w:rsid w:val="00AB0BBB"/>
    <w:rsid w:val="00AB0CC0"/>
    <w:rsid w:val="00AB1535"/>
    <w:rsid w:val="00AB4815"/>
    <w:rsid w:val="00AC0816"/>
    <w:rsid w:val="00AC18FD"/>
    <w:rsid w:val="00AD123A"/>
    <w:rsid w:val="00AD40FC"/>
    <w:rsid w:val="00AD6959"/>
    <w:rsid w:val="00AD6F5E"/>
    <w:rsid w:val="00AE1EF1"/>
    <w:rsid w:val="00AF28F6"/>
    <w:rsid w:val="00AF6939"/>
    <w:rsid w:val="00AF69CC"/>
    <w:rsid w:val="00AF7ECF"/>
    <w:rsid w:val="00B008E0"/>
    <w:rsid w:val="00B01503"/>
    <w:rsid w:val="00B07EAD"/>
    <w:rsid w:val="00B21795"/>
    <w:rsid w:val="00B251C7"/>
    <w:rsid w:val="00B36CC1"/>
    <w:rsid w:val="00B4006A"/>
    <w:rsid w:val="00B43FFE"/>
    <w:rsid w:val="00B45597"/>
    <w:rsid w:val="00B54837"/>
    <w:rsid w:val="00B55B0D"/>
    <w:rsid w:val="00B60A14"/>
    <w:rsid w:val="00B61316"/>
    <w:rsid w:val="00B63650"/>
    <w:rsid w:val="00B821C4"/>
    <w:rsid w:val="00B82D81"/>
    <w:rsid w:val="00B83574"/>
    <w:rsid w:val="00B8459D"/>
    <w:rsid w:val="00B84666"/>
    <w:rsid w:val="00B9210E"/>
    <w:rsid w:val="00BA2CDE"/>
    <w:rsid w:val="00BA6647"/>
    <w:rsid w:val="00BA76F7"/>
    <w:rsid w:val="00BB257F"/>
    <w:rsid w:val="00BB33B8"/>
    <w:rsid w:val="00BB488D"/>
    <w:rsid w:val="00BB71E9"/>
    <w:rsid w:val="00BC2DD5"/>
    <w:rsid w:val="00BC4173"/>
    <w:rsid w:val="00BC641C"/>
    <w:rsid w:val="00BC6723"/>
    <w:rsid w:val="00BD1466"/>
    <w:rsid w:val="00BE52DF"/>
    <w:rsid w:val="00BF0113"/>
    <w:rsid w:val="00BF1F0A"/>
    <w:rsid w:val="00BF2C4B"/>
    <w:rsid w:val="00C00142"/>
    <w:rsid w:val="00C01419"/>
    <w:rsid w:val="00C05657"/>
    <w:rsid w:val="00C23971"/>
    <w:rsid w:val="00C35C3F"/>
    <w:rsid w:val="00C35CFF"/>
    <w:rsid w:val="00C360D3"/>
    <w:rsid w:val="00C46FDB"/>
    <w:rsid w:val="00C61B79"/>
    <w:rsid w:val="00C64960"/>
    <w:rsid w:val="00C661DA"/>
    <w:rsid w:val="00C7094D"/>
    <w:rsid w:val="00C7237B"/>
    <w:rsid w:val="00C74586"/>
    <w:rsid w:val="00C76CFB"/>
    <w:rsid w:val="00C77DC2"/>
    <w:rsid w:val="00C80AB1"/>
    <w:rsid w:val="00C80EA9"/>
    <w:rsid w:val="00C81D69"/>
    <w:rsid w:val="00C83035"/>
    <w:rsid w:val="00C8605B"/>
    <w:rsid w:val="00C95382"/>
    <w:rsid w:val="00C96FF4"/>
    <w:rsid w:val="00CA307E"/>
    <w:rsid w:val="00CA47C8"/>
    <w:rsid w:val="00CB323E"/>
    <w:rsid w:val="00CB3C62"/>
    <w:rsid w:val="00CB7F63"/>
    <w:rsid w:val="00CC1FEF"/>
    <w:rsid w:val="00CD6424"/>
    <w:rsid w:val="00CD649B"/>
    <w:rsid w:val="00CD68E3"/>
    <w:rsid w:val="00CE3796"/>
    <w:rsid w:val="00CE70A1"/>
    <w:rsid w:val="00CE7555"/>
    <w:rsid w:val="00CE7AD7"/>
    <w:rsid w:val="00CF46A3"/>
    <w:rsid w:val="00D04B18"/>
    <w:rsid w:val="00D061C1"/>
    <w:rsid w:val="00D26576"/>
    <w:rsid w:val="00D27459"/>
    <w:rsid w:val="00D44975"/>
    <w:rsid w:val="00D45F73"/>
    <w:rsid w:val="00D46077"/>
    <w:rsid w:val="00D61581"/>
    <w:rsid w:val="00D63658"/>
    <w:rsid w:val="00D65E14"/>
    <w:rsid w:val="00D72B72"/>
    <w:rsid w:val="00D748FC"/>
    <w:rsid w:val="00D82A66"/>
    <w:rsid w:val="00D8362C"/>
    <w:rsid w:val="00D85C65"/>
    <w:rsid w:val="00D900D3"/>
    <w:rsid w:val="00D90AF8"/>
    <w:rsid w:val="00D94DD4"/>
    <w:rsid w:val="00D96EDA"/>
    <w:rsid w:val="00DA2ED2"/>
    <w:rsid w:val="00DA4944"/>
    <w:rsid w:val="00DA66F7"/>
    <w:rsid w:val="00DB598E"/>
    <w:rsid w:val="00DB6FC5"/>
    <w:rsid w:val="00DD4593"/>
    <w:rsid w:val="00DD593B"/>
    <w:rsid w:val="00DF4C65"/>
    <w:rsid w:val="00E0071D"/>
    <w:rsid w:val="00E02C84"/>
    <w:rsid w:val="00E05CB2"/>
    <w:rsid w:val="00E20368"/>
    <w:rsid w:val="00E2403F"/>
    <w:rsid w:val="00E254F6"/>
    <w:rsid w:val="00E3150C"/>
    <w:rsid w:val="00E42605"/>
    <w:rsid w:val="00E42A01"/>
    <w:rsid w:val="00E441FB"/>
    <w:rsid w:val="00E50127"/>
    <w:rsid w:val="00E5611E"/>
    <w:rsid w:val="00E57A8A"/>
    <w:rsid w:val="00E57CD3"/>
    <w:rsid w:val="00E62CE0"/>
    <w:rsid w:val="00E62EB9"/>
    <w:rsid w:val="00E7712D"/>
    <w:rsid w:val="00E81E92"/>
    <w:rsid w:val="00E835CF"/>
    <w:rsid w:val="00E87D01"/>
    <w:rsid w:val="00E917C6"/>
    <w:rsid w:val="00EA24BA"/>
    <w:rsid w:val="00EA4CA0"/>
    <w:rsid w:val="00EA6ED1"/>
    <w:rsid w:val="00EB0960"/>
    <w:rsid w:val="00EB3B18"/>
    <w:rsid w:val="00EB5EA6"/>
    <w:rsid w:val="00EB67A1"/>
    <w:rsid w:val="00EC1FBF"/>
    <w:rsid w:val="00EC2532"/>
    <w:rsid w:val="00EC2590"/>
    <w:rsid w:val="00EC295E"/>
    <w:rsid w:val="00EC2D88"/>
    <w:rsid w:val="00EC347C"/>
    <w:rsid w:val="00EC7919"/>
    <w:rsid w:val="00ED7575"/>
    <w:rsid w:val="00ED7840"/>
    <w:rsid w:val="00EF3284"/>
    <w:rsid w:val="00F00933"/>
    <w:rsid w:val="00F01CFA"/>
    <w:rsid w:val="00F11C4F"/>
    <w:rsid w:val="00F1720A"/>
    <w:rsid w:val="00F174B3"/>
    <w:rsid w:val="00F1792A"/>
    <w:rsid w:val="00F27E08"/>
    <w:rsid w:val="00F40B01"/>
    <w:rsid w:val="00F45D06"/>
    <w:rsid w:val="00F47CA0"/>
    <w:rsid w:val="00F5254A"/>
    <w:rsid w:val="00F8451E"/>
    <w:rsid w:val="00F92810"/>
    <w:rsid w:val="00FB1E18"/>
    <w:rsid w:val="00FB36F3"/>
    <w:rsid w:val="00FB4486"/>
    <w:rsid w:val="00FB4DEC"/>
    <w:rsid w:val="00FB54CB"/>
    <w:rsid w:val="00FB6D11"/>
    <w:rsid w:val="00FC4426"/>
    <w:rsid w:val="00FD725A"/>
    <w:rsid w:val="00FE035A"/>
    <w:rsid w:val="00FE280A"/>
    <w:rsid w:val="00FF39A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5:docId w15:val="{AECFA635-BB9B-4DDF-B1F7-110C4B2D2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C2DD5"/>
    <w:pPr>
      <w:suppressAutoHyphens/>
    </w:pPr>
    <w:rPr>
      <w:sz w:val="24"/>
      <w:lang w:eastAsia="ar-SA"/>
    </w:rPr>
  </w:style>
  <w:style w:type="paragraph" w:styleId="Titre1">
    <w:name w:val="heading 1"/>
    <w:basedOn w:val="Normal"/>
    <w:next w:val="Normal"/>
    <w:qFormat/>
    <w:rsid w:val="00BC2DD5"/>
    <w:pPr>
      <w:keepNext/>
      <w:numPr>
        <w:numId w:val="1"/>
      </w:numPr>
      <w:jc w:val="center"/>
      <w:outlineLvl w:val="0"/>
    </w:pPr>
    <w:rPr>
      <w:b/>
    </w:rPr>
  </w:style>
  <w:style w:type="paragraph" w:styleId="Titre2">
    <w:name w:val="heading 2"/>
    <w:basedOn w:val="Normal"/>
    <w:next w:val="Normal"/>
    <w:qFormat/>
    <w:rsid w:val="00BC2DD5"/>
    <w:pPr>
      <w:keepNext/>
      <w:numPr>
        <w:ilvl w:val="1"/>
        <w:numId w:val="1"/>
      </w:numPr>
      <w:spacing w:line="280" w:lineRule="atLeast"/>
      <w:jc w:val="center"/>
      <w:outlineLvl w:val="1"/>
    </w:pPr>
    <w:rPr>
      <w:rFonts w:ascii="Minion" w:hAnsi="Minion"/>
      <w:i/>
      <w:sz w:val="22"/>
    </w:rPr>
  </w:style>
  <w:style w:type="paragraph" w:styleId="Titre3">
    <w:name w:val="heading 3"/>
    <w:basedOn w:val="Normal"/>
    <w:next w:val="Normal"/>
    <w:qFormat/>
    <w:rsid w:val="00BC2DD5"/>
    <w:pPr>
      <w:keepNext/>
      <w:numPr>
        <w:ilvl w:val="2"/>
        <w:numId w:val="1"/>
      </w:numPr>
      <w:ind w:firstLine="311"/>
      <w:outlineLvl w:val="2"/>
    </w:pPr>
    <w:rPr>
      <w:rFonts w:ascii="Arial" w:hAnsi="Arial"/>
      <w:b/>
      <w:sz w:val="20"/>
    </w:rPr>
  </w:style>
  <w:style w:type="paragraph" w:styleId="Titre4">
    <w:name w:val="heading 4"/>
    <w:basedOn w:val="Normal"/>
    <w:next w:val="Normal"/>
    <w:qFormat/>
    <w:rsid w:val="00BC2DD5"/>
    <w:pPr>
      <w:keepNext/>
      <w:numPr>
        <w:ilvl w:val="3"/>
        <w:numId w:val="1"/>
      </w:numPr>
      <w:jc w:val="center"/>
      <w:outlineLvl w:val="3"/>
    </w:pPr>
    <w:rPr>
      <w:rFonts w:ascii="Arial" w:hAnsi="Arial"/>
      <w:b/>
      <w:color w:val="FFFFFF"/>
      <w:sz w:val="20"/>
    </w:rPr>
  </w:style>
  <w:style w:type="paragraph" w:styleId="Titre5">
    <w:name w:val="heading 5"/>
    <w:basedOn w:val="Normal"/>
    <w:next w:val="Normal"/>
    <w:qFormat/>
    <w:rsid w:val="00BC2DD5"/>
    <w:pPr>
      <w:keepNext/>
      <w:numPr>
        <w:ilvl w:val="4"/>
        <w:numId w:val="1"/>
      </w:numPr>
      <w:ind w:left="-210"/>
      <w:outlineLvl w:val="4"/>
    </w:pPr>
    <w:rPr>
      <w:rFonts w:ascii="Minion" w:hAnsi="Minion"/>
      <w:b/>
    </w:rPr>
  </w:style>
  <w:style w:type="paragraph" w:styleId="Titre6">
    <w:name w:val="heading 6"/>
    <w:basedOn w:val="Normal"/>
    <w:next w:val="Normal"/>
    <w:qFormat/>
    <w:rsid w:val="00BC2DD5"/>
    <w:pPr>
      <w:keepNext/>
      <w:numPr>
        <w:ilvl w:val="5"/>
        <w:numId w:val="1"/>
      </w:numPr>
      <w:outlineLvl w:val="5"/>
    </w:pPr>
    <w:rPr>
      <w:b/>
    </w:rPr>
  </w:style>
  <w:style w:type="paragraph" w:styleId="Titre7">
    <w:name w:val="heading 7"/>
    <w:basedOn w:val="Normal"/>
    <w:next w:val="Normal"/>
    <w:qFormat/>
    <w:rsid w:val="00BC2DD5"/>
    <w:pPr>
      <w:keepNext/>
      <w:numPr>
        <w:ilvl w:val="6"/>
        <w:numId w:val="1"/>
      </w:numPr>
      <w:jc w:val="right"/>
      <w:outlineLvl w:val="6"/>
    </w:pPr>
    <w:rPr>
      <w:u w:val="single"/>
    </w:rPr>
  </w:style>
  <w:style w:type="paragraph" w:styleId="Titre8">
    <w:name w:val="heading 8"/>
    <w:basedOn w:val="Normal"/>
    <w:next w:val="Normal"/>
    <w:qFormat/>
    <w:rsid w:val="00BC2DD5"/>
    <w:pPr>
      <w:keepNext/>
      <w:numPr>
        <w:ilvl w:val="7"/>
        <w:numId w:val="1"/>
      </w:numPr>
      <w:tabs>
        <w:tab w:val="left" w:pos="9000"/>
        <w:tab w:val="left" w:pos="9180"/>
        <w:tab w:val="left" w:pos="9360"/>
        <w:tab w:val="left" w:pos="9540"/>
        <w:tab w:val="left" w:pos="9900"/>
      </w:tabs>
      <w:autoSpaceDE w:val="0"/>
      <w:spacing w:line="240" w:lineRule="atLeast"/>
      <w:ind w:right="180"/>
      <w:jc w:val="center"/>
      <w:outlineLvl w:val="7"/>
    </w:pPr>
    <w:rPr>
      <w:b/>
      <w:color w:val="000000"/>
    </w:rPr>
  </w:style>
  <w:style w:type="paragraph" w:styleId="Titre9">
    <w:name w:val="heading 9"/>
    <w:basedOn w:val="Normal"/>
    <w:next w:val="Normal"/>
    <w:qFormat/>
    <w:rsid w:val="00BC2DD5"/>
    <w:pPr>
      <w:keepNext/>
      <w:numPr>
        <w:ilvl w:val="8"/>
        <w:numId w:val="1"/>
      </w:numPr>
      <w:tabs>
        <w:tab w:val="left" w:pos="9900"/>
      </w:tabs>
      <w:autoSpaceDE w:val="0"/>
      <w:spacing w:line="240" w:lineRule="atLeast"/>
      <w:jc w:val="center"/>
      <w:outlineLvl w:val="8"/>
    </w:pPr>
    <w:rPr>
      <w:rFonts w:ascii="Minion" w:hAnsi="Minion"/>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BC2DD5"/>
    <w:rPr>
      <w:rFonts w:ascii="Symbol" w:hAnsi="Symbol"/>
    </w:rPr>
  </w:style>
  <w:style w:type="character" w:customStyle="1" w:styleId="WW8Num1z1">
    <w:name w:val="WW8Num1z1"/>
    <w:rsid w:val="00BC2DD5"/>
    <w:rPr>
      <w:rFonts w:ascii="Courier New" w:hAnsi="Courier New"/>
    </w:rPr>
  </w:style>
  <w:style w:type="character" w:customStyle="1" w:styleId="WW8Num1z2">
    <w:name w:val="WW8Num1z2"/>
    <w:rsid w:val="00BC2DD5"/>
    <w:rPr>
      <w:rFonts w:ascii="Wingdings" w:hAnsi="Wingdings"/>
    </w:rPr>
  </w:style>
  <w:style w:type="character" w:customStyle="1" w:styleId="WW8Num2z0">
    <w:name w:val="WW8Num2z0"/>
    <w:rsid w:val="00BC2DD5"/>
    <w:rPr>
      <w:rFonts w:ascii="Symbol" w:hAnsi="Symbol"/>
    </w:rPr>
  </w:style>
  <w:style w:type="character" w:customStyle="1" w:styleId="WW8Num2z1">
    <w:name w:val="WW8Num2z1"/>
    <w:rsid w:val="00BC2DD5"/>
    <w:rPr>
      <w:rFonts w:ascii="Courier New" w:hAnsi="Courier New" w:cs="Courier New"/>
    </w:rPr>
  </w:style>
  <w:style w:type="character" w:customStyle="1" w:styleId="WW8Num2z2">
    <w:name w:val="WW8Num2z2"/>
    <w:rsid w:val="00BC2DD5"/>
    <w:rPr>
      <w:rFonts w:ascii="Wingdings" w:hAnsi="Wingdings"/>
    </w:rPr>
  </w:style>
  <w:style w:type="character" w:customStyle="1" w:styleId="WW8Num3z0">
    <w:name w:val="WW8Num3z0"/>
    <w:rsid w:val="00BC2DD5"/>
    <w:rPr>
      <w:rFonts w:ascii="Symbol" w:hAnsi="Symbol"/>
    </w:rPr>
  </w:style>
  <w:style w:type="character" w:customStyle="1" w:styleId="WW8Num3z1">
    <w:name w:val="WW8Num3z1"/>
    <w:rsid w:val="00BC2DD5"/>
    <w:rPr>
      <w:rFonts w:ascii="Courier New" w:hAnsi="Courier New" w:cs="Courier New"/>
    </w:rPr>
  </w:style>
  <w:style w:type="character" w:customStyle="1" w:styleId="WW8Num3z2">
    <w:name w:val="WW8Num3z2"/>
    <w:rsid w:val="00BC2DD5"/>
    <w:rPr>
      <w:rFonts w:ascii="Times New Roman" w:eastAsia="Times New Roman" w:hAnsi="Times New Roman" w:cs="Times New Roman"/>
    </w:rPr>
  </w:style>
  <w:style w:type="character" w:customStyle="1" w:styleId="WW8Num3z5">
    <w:name w:val="WW8Num3z5"/>
    <w:rsid w:val="00BC2DD5"/>
    <w:rPr>
      <w:rFonts w:ascii="Wingdings" w:hAnsi="Wingdings"/>
    </w:rPr>
  </w:style>
  <w:style w:type="character" w:customStyle="1" w:styleId="WW8Num4z0">
    <w:name w:val="WW8Num4z0"/>
    <w:rsid w:val="00BC2DD5"/>
    <w:rPr>
      <w:rFonts w:ascii="Symbol" w:hAnsi="Symbol"/>
    </w:rPr>
  </w:style>
  <w:style w:type="character" w:customStyle="1" w:styleId="WW8Num4z1">
    <w:name w:val="WW8Num4z1"/>
    <w:rsid w:val="00BC2DD5"/>
    <w:rPr>
      <w:rFonts w:ascii="Courier New" w:hAnsi="Courier New"/>
    </w:rPr>
  </w:style>
  <w:style w:type="character" w:customStyle="1" w:styleId="WW8Num4z2">
    <w:name w:val="WW8Num4z2"/>
    <w:rsid w:val="00BC2DD5"/>
    <w:rPr>
      <w:rFonts w:ascii="Wingdings" w:hAnsi="Wingdings"/>
    </w:rPr>
  </w:style>
  <w:style w:type="character" w:customStyle="1" w:styleId="WW8Num5z0">
    <w:name w:val="WW8Num5z0"/>
    <w:rsid w:val="00BC2DD5"/>
    <w:rPr>
      <w:rFonts w:ascii="Wingdings" w:hAnsi="Wingdings"/>
    </w:rPr>
  </w:style>
  <w:style w:type="character" w:customStyle="1" w:styleId="WW8Num5z1">
    <w:name w:val="WW8Num5z1"/>
    <w:rsid w:val="00BC2DD5"/>
    <w:rPr>
      <w:rFonts w:ascii="Courier New" w:hAnsi="Courier New" w:cs="Courier New"/>
    </w:rPr>
  </w:style>
  <w:style w:type="character" w:customStyle="1" w:styleId="WW8Num5z3">
    <w:name w:val="WW8Num5z3"/>
    <w:rsid w:val="00BC2DD5"/>
    <w:rPr>
      <w:rFonts w:ascii="Symbol" w:hAnsi="Symbol"/>
    </w:rPr>
  </w:style>
  <w:style w:type="character" w:customStyle="1" w:styleId="WW8Num6z0">
    <w:name w:val="WW8Num6z0"/>
    <w:rsid w:val="00BC2DD5"/>
    <w:rPr>
      <w:rFonts w:ascii="Symbol" w:hAnsi="Symbol"/>
    </w:rPr>
  </w:style>
  <w:style w:type="character" w:customStyle="1" w:styleId="WW8Num6z1">
    <w:name w:val="WW8Num6z1"/>
    <w:rsid w:val="00BC2DD5"/>
    <w:rPr>
      <w:rFonts w:ascii="Courier New" w:hAnsi="Courier New" w:cs="Courier New"/>
    </w:rPr>
  </w:style>
  <w:style w:type="character" w:customStyle="1" w:styleId="WW8Num6z2">
    <w:name w:val="WW8Num6z2"/>
    <w:rsid w:val="00BC2DD5"/>
    <w:rPr>
      <w:rFonts w:ascii="Wingdings" w:hAnsi="Wingdings"/>
    </w:rPr>
  </w:style>
  <w:style w:type="character" w:customStyle="1" w:styleId="WW8Num7z0">
    <w:name w:val="WW8Num7z0"/>
    <w:rsid w:val="00BC2DD5"/>
    <w:rPr>
      <w:rFonts w:ascii="Symbol" w:hAnsi="Symbol"/>
    </w:rPr>
  </w:style>
  <w:style w:type="character" w:customStyle="1" w:styleId="WW8Num7z1">
    <w:name w:val="WW8Num7z1"/>
    <w:rsid w:val="00BC2DD5"/>
    <w:rPr>
      <w:rFonts w:ascii="Courier New" w:hAnsi="Courier New"/>
    </w:rPr>
  </w:style>
  <w:style w:type="character" w:customStyle="1" w:styleId="WW8Num7z2">
    <w:name w:val="WW8Num7z2"/>
    <w:rsid w:val="00BC2DD5"/>
    <w:rPr>
      <w:rFonts w:ascii="Wingdings" w:hAnsi="Wingdings"/>
    </w:rPr>
  </w:style>
  <w:style w:type="character" w:customStyle="1" w:styleId="WW8Num8z0">
    <w:name w:val="WW8Num8z0"/>
    <w:rsid w:val="00BC2DD5"/>
    <w:rPr>
      <w:rFonts w:ascii="Symbol" w:hAnsi="Symbol"/>
    </w:rPr>
  </w:style>
  <w:style w:type="character" w:customStyle="1" w:styleId="WW8Num8z1">
    <w:name w:val="WW8Num8z1"/>
    <w:rsid w:val="00BC2DD5"/>
    <w:rPr>
      <w:rFonts w:ascii="Courier New" w:hAnsi="Courier New" w:cs="Courier New"/>
    </w:rPr>
  </w:style>
  <w:style w:type="character" w:customStyle="1" w:styleId="WW8Num8z2">
    <w:name w:val="WW8Num8z2"/>
    <w:rsid w:val="00BC2DD5"/>
    <w:rPr>
      <w:rFonts w:ascii="Wingdings" w:hAnsi="Wingdings"/>
    </w:rPr>
  </w:style>
  <w:style w:type="character" w:customStyle="1" w:styleId="WW8Num9z0">
    <w:name w:val="WW8Num9z0"/>
    <w:rsid w:val="00BC2DD5"/>
    <w:rPr>
      <w:rFonts w:ascii="Symbol" w:hAnsi="Symbol"/>
    </w:rPr>
  </w:style>
  <w:style w:type="character" w:customStyle="1" w:styleId="WW8Num9z1">
    <w:name w:val="WW8Num9z1"/>
    <w:rsid w:val="00BC2DD5"/>
    <w:rPr>
      <w:rFonts w:ascii="Times New Roman" w:eastAsia="Times" w:hAnsi="Times New Roman" w:cs="Times New Roman"/>
    </w:rPr>
  </w:style>
  <w:style w:type="character" w:customStyle="1" w:styleId="WW8Num9z2">
    <w:name w:val="WW8Num9z2"/>
    <w:rsid w:val="00BC2DD5"/>
    <w:rPr>
      <w:rFonts w:ascii="Wingdings" w:hAnsi="Wingdings"/>
    </w:rPr>
  </w:style>
  <w:style w:type="character" w:customStyle="1" w:styleId="WW8Num9z4">
    <w:name w:val="WW8Num9z4"/>
    <w:rsid w:val="00BC2DD5"/>
    <w:rPr>
      <w:rFonts w:ascii="Courier New" w:hAnsi="Courier New" w:cs="Courier New"/>
    </w:rPr>
  </w:style>
  <w:style w:type="character" w:customStyle="1" w:styleId="WW8Num10z0">
    <w:name w:val="WW8Num10z0"/>
    <w:rsid w:val="00BC2DD5"/>
    <w:rPr>
      <w:rFonts w:ascii="Symbol" w:hAnsi="Symbol"/>
    </w:rPr>
  </w:style>
  <w:style w:type="character" w:customStyle="1" w:styleId="WW8Num10z1">
    <w:name w:val="WW8Num10z1"/>
    <w:rsid w:val="00BC2DD5"/>
    <w:rPr>
      <w:rFonts w:ascii="Courier New" w:hAnsi="Courier New" w:cs="Courier New"/>
    </w:rPr>
  </w:style>
  <w:style w:type="character" w:customStyle="1" w:styleId="WW8Num10z2">
    <w:name w:val="WW8Num10z2"/>
    <w:rsid w:val="00BC2DD5"/>
    <w:rPr>
      <w:rFonts w:ascii="Wingdings" w:hAnsi="Wingdings"/>
    </w:rPr>
  </w:style>
  <w:style w:type="character" w:customStyle="1" w:styleId="WW8Num11z0">
    <w:name w:val="WW8Num11z0"/>
    <w:rsid w:val="00BC2DD5"/>
    <w:rPr>
      <w:rFonts w:ascii="Symbol" w:hAnsi="Symbol"/>
    </w:rPr>
  </w:style>
  <w:style w:type="character" w:customStyle="1" w:styleId="WW8Num11z1">
    <w:name w:val="WW8Num11z1"/>
    <w:rsid w:val="00BC2DD5"/>
    <w:rPr>
      <w:rFonts w:ascii="Courier New" w:hAnsi="Courier New" w:cs="Courier New"/>
    </w:rPr>
  </w:style>
  <w:style w:type="character" w:customStyle="1" w:styleId="WW8Num11z2">
    <w:name w:val="WW8Num11z2"/>
    <w:rsid w:val="00BC2DD5"/>
    <w:rPr>
      <w:rFonts w:ascii="Wingdings" w:hAnsi="Wingdings"/>
    </w:rPr>
  </w:style>
  <w:style w:type="character" w:customStyle="1" w:styleId="WW8Num12z0">
    <w:name w:val="WW8Num12z0"/>
    <w:rsid w:val="00BC2DD5"/>
    <w:rPr>
      <w:rFonts w:ascii="Symbol" w:hAnsi="Symbol"/>
    </w:rPr>
  </w:style>
  <w:style w:type="character" w:customStyle="1" w:styleId="WW8Num12z1">
    <w:name w:val="WW8Num12z1"/>
    <w:rsid w:val="00BC2DD5"/>
    <w:rPr>
      <w:rFonts w:ascii="Courier New" w:hAnsi="Courier New" w:cs="Courier New"/>
    </w:rPr>
  </w:style>
  <w:style w:type="character" w:customStyle="1" w:styleId="WW8Num12z2">
    <w:name w:val="WW8Num12z2"/>
    <w:rsid w:val="00BC2DD5"/>
    <w:rPr>
      <w:rFonts w:ascii="Wingdings" w:hAnsi="Wingdings"/>
    </w:rPr>
  </w:style>
  <w:style w:type="character" w:customStyle="1" w:styleId="WW8Num13z0">
    <w:name w:val="WW8Num13z0"/>
    <w:rsid w:val="00BC2DD5"/>
    <w:rPr>
      <w:rFonts w:ascii="Symbol" w:hAnsi="Symbol"/>
    </w:rPr>
  </w:style>
  <w:style w:type="character" w:customStyle="1" w:styleId="WW8Num13z1">
    <w:name w:val="WW8Num13z1"/>
    <w:rsid w:val="00BC2DD5"/>
    <w:rPr>
      <w:rFonts w:ascii="Courier New" w:hAnsi="Courier New" w:cs="Courier New"/>
    </w:rPr>
  </w:style>
  <w:style w:type="character" w:customStyle="1" w:styleId="WW8Num13z2">
    <w:name w:val="WW8Num13z2"/>
    <w:rsid w:val="00BC2DD5"/>
    <w:rPr>
      <w:rFonts w:ascii="Wingdings" w:hAnsi="Wingdings"/>
    </w:rPr>
  </w:style>
  <w:style w:type="character" w:customStyle="1" w:styleId="WW8Num14z0">
    <w:name w:val="WW8Num14z0"/>
    <w:rsid w:val="00BC2DD5"/>
    <w:rPr>
      <w:rFonts w:ascii="Symbol" w:hAnsi="Symbol"/>
    </w:rPr>
  </w:style>
  <w:style w:type="character" w:customStyle="1" w:styleId="WW8Num14z1">
    <w:name w:val="WW8Num14z1"/>
    <w:rsid w:val="00BC2DD5"/>
    <w:rPr>
      <w:rFonts w:ascii="Courier New" w:hAnsi="Courier New" w:cs="Courier New"/>
    </w:rPr>
  </w:style>
  <w:style w:type="character" w:customStyle="1" w:styleId="WW8Num14z2">
    <w:name w:val="WW8Num14z2"/>
    <w:rsid w:val="00BC2DD5"/>
    <w:rPr>
      <w:rFonts w:ascii="Wingdings" w:hAnsi="Wingdings"/>
    </w:rPr>
  </w:style>
  <w:style w:type="character" w:customStyle="1" w:styleId="WW8Num15z0">
    <w:name w:val="WW8Num15z0"/>
    <w:rsid w:val="00BC2DD5"/>
    <w:rPr>
      <w:rFonts w:ascii="Symbol" w:hAnsi="Symbol"/>
    </w:rPr>
  </w:style>
  <w:style w:type="character" w:customStyle="1" w:styleId="WW8Num15z1">
    <w:name w:val="WW8Num15z1"/>
    <w:rsid w:val="00BC2DD5"/>
    <w:rPr>
      <w:rFonts w:ascii="Courier New" w:hAnsi="Courier New" w:cs="Courier New"/>
    </w:rPr>
  </w:style>
  <w:style w:type="character" w:customStyle="1" w:styleId="WW8Num15z5">
    <w:name w:val="WW8Num15z5"/>
    <w:rsid w:val="00BC2DD5"/>
    <w:rPr>
      <w:rFonts w:ascii="Wingdings" w:hAnsi="Wingdings"/>
    </w:rPr>
  </w:style>
  <w:style w:type="character" w:customStyle="1" w:styleId="WW8Num16z0">
    <w:name w:val="WW8Num16z0"/>
    <w:rsid w:val="00BC2DD5"/>
    <w:rPr>
      <w:rFonts w:ascii="Times New Roman" w:eastAsia="Times" w:hAnsi="Times New Roman" w:cs="Times New Roman"/>
    </w:rPr>
  </w:style>
  <w:style w:type="character" w:customStyle="1" w:styleId="WW8Num16z1">
    <w:name w:val="WW8Num16z1"/>
    <w:rsid w:val="00BC2DD5"/>
    <w:rPr>
      <w:rFonts w:ascii="Courier New" w:hAnsi="Courier New" w:cs="Courier New"/>
    </w:rPr>
  </w:style>
  <w:style w:type="character" w:customStyle="1" w:styleId="WW8Num16z2">
    <w:name w:val="WW8Num16z2"/>
    <w:rsid w:val="00BC2DD5"/>
    <w:rPr>
      <w:rFonts w:ascii="Times New Roman" w:eastAsia="Times New Roman" w:hAnsi="Times New Roman" w:cs="Times New Roman"/>
    </w:rPr>
  </w:style>
  <w:style w:type="character" w:customStyle="1" w:styleId="WW8Num16z3">
    <w:name w:val="WW8Num16z3"/>
    <w:rsid w:val="00BC2DD5"/>
    <w:rPr>
      <w:rFonts w:ascii="Symbol" w:hAnsi="Symbol"/>
    </w:rPr>
  </w:style>
  <w:style w:type="character" w:customStyle="1" w:styleId="WW8Num16z5">
    <w:name w:val="WW8Num16z5"/>
    <w:rsid w:val="00BC2DD5"/>
    <w:rPr>
      <w:rFonts w:ascii="Wingdings" w:hAnsi="Wingdings"/>
    </w:rPr>
  </w:style>
  <w:style w:type="character" w:customStyle="1" w:styleId="WW8Num17z0">
    <w:name w:val="WW8Num17z0"/>
    <w:rsid w:val="00BC2DD5"/>
    <w:rPr>
      <w:rFonts w:ascii="Symbol" w:hAnsi="Symbol"/>
      <w:sz w:val="20"/>
    </w:rPr>
  </w:style>
  <w:style w:type="character" w:customStyle="1" w:styleId="WW8Num18z0">
    <w:name w:val="WW8Num18z0"/>
    <w:rsid w:val="00BC2DD5"/>
    <w:rPr>
      <w:rFonts w:ascii="Symbol" w:hAnsi="Symbol"/>
    </w:rPr>
  </w:style>
  <w:style w:type="character" w:customStyle="1" w:styleId="WW8Num18z1">
    <w:name w:val="WW8Num18z1"/>
    <w:rsid w:val="00BC2DD5"/>
    <w:rPr>
      <w:rFonts w:ascii="Courier New" w:hAnsi="Courier New"/>
    </w:rPr>
  </w:style>
  <w:style w:type="character" w:customStyle="1" w:styleId="WW8Num18z2">
    <w:name w:val="WW8Num18z2"/>
    <w:rsid w:val="00BC2DD5"/>
    <w:rPr>
      <w:rFonts w:ascii="Wingdings" w:hAnsi="Wingdings"/>
    </w:rPr>
  </w:style>
  <w:style w:type="character" w:customStyle="1" w:styleId="WW8Num19z0">
    <w:name w:val="WW8Num19z0"/>
    <w:rsid w:val="00BC2DD5"/>
    <w:rPr>
      <w:rFonts w:ascii="Symbol" w:eastAsia="Times New Roman" w:hAnsi="Symbol"/>
    </w:rPr>
  </w:style>
  <w:style w:type="character" w:customStyle="1" w:styleId="WW8Num19z1">
    <w:name w:val="WW8Num19z1"/>
    <w:rsid w:val="00BC2DD5"/>
    <w:rPr>
      <w:rFonts w:ascii="Courier New" w:hAnsi="Courier New"/>
    </w:rPr>
  </w:style>
  <w:style w:type="character" w:customStyle="1" w:styleId="WW8Num19z2">
    <w:name w:val="WW8Num19z2"/>
    <w:rsid w:val="00BC2DD5"/>
    <w:rPr>
      <w:rFonts w:ascii="Wingdings" w:hAnsi="Wingdings"/>
    </w:rPr>
  </w:style>
  <w:style w:type="character" w:customStyle="1" w:styleId="WW8Num19z3">
    <w:name w:val="WW8Num19z3"/>
    <w:rsid w:val="00BC2DD5"/>
    <w:rPr>
      <w:rFonts w:ascii="Symbol" w:hAnsi="Symbol"/>
    </w:rPr>
  </w:style>
  <w:style w:type="character" w:customStyle="1" w:styleId="WW8Num20z0">
    <w:name w:val="WW8Num20z0"/>
    <w:rsid w:val="00BC2DD5"/>
    <w:rPr>
      <w:rFonts w:ascii="Symbol" w:hAnsi="Symbol"/>
    </w:rPr>
  </w:style>
  <w:style w:type="character" w:customStyle="1" w:styleId="WW8Num20z1">
    <w:name w:val="WW8Num20z1"/>
    <w:rsid w:val="00BC2DD5"/>
    <w:rPr>
      <w:rFonts w:ascii="Courier New" w:hAnsi="Courier New" w:cs="Courier New"/>
    </w:rPr>
  </w:style>
  <w:style w:type="character" w:customStyle="1" w:styleId="WW8Num20z2">
    <w:name w:val="WW8Num20z2"/>
    <w:rsid w:val="00BC2DD5"/>
    <w:rPr>
      <w:rFonts w:ascii="Wingdings" w:hAnsi="Wingdings"/>
    </w:rPr>
  </w:style>
  <w:style w:type="character" w:customStyle="1" w:styleId="WW8Num21z0">
    <w:name w:val="WW8Num21z0"/>
    <w:rsid w:val="00BC2DD5"/>
    <w:rPr>
      <w:rFonts w:ascii="Wingdings" w:hAnsi="Wingdings"/>
    </w:rPr>
  </w:style>
  <w:style w:type="character" w:customStyle="1" w:styleId="WW8Num21z1">
    <w:name w:val="WW8Num21z1"/>
    <w:rsid w:val="00BC2DD5"/>
    <w:rPr>
      <w:rFonts w:ascii="Courier New" w:hAnsi="Courier New" w:cs="Courier New"/>
    </w:rPr>
  </w:style>
  <w:style w:type="character" w:customStyle="1" w:styleId="WW8Num21z3">
    <w:name w:val="WW8Num21z3"/>
    <w:rsid w:val="00BC2DD5"/>
    <w:rPr>
      <w:rFonts w:ascii="Symbol" w:hAnsi="Symbol"/>
    </w:rPr>
  </w:style>
  <w:style w:type="character" w:customStyle="1" w:styleId="WW8Num22z0">
    <w:name w:val="WW8Num22z0"/>
    <w:rsid w:val="00BC2DD5"/>
    <w:rPr>
      <w:rFonts w:ascii="Times New Roman" w:eastAsia="Times" w:hAnsi="Times New Roman" w:cs="Times New Roman"/>
    </w:rPr>
  </w:style>
  <w:style w:type="character" w:customStyle="1" w:styleId="WW8Num22z1">
    <w:name w:val="WW8Num22z1"/>
    <w:rsid w:val="00BC2DD5"/>
    <w:rPr>
      <w:rFonts w:ascii="Courier New" w:hAnsi="Courier New"/>
    </w:rPr>
  </w:style>
  <w:style w:type="character" w:customStyle="1" w:styleId="WW8Num22z2">
    <w:name w:val="WW8Num22z2"/>
    <w:rsid w:val="00BC2DD5"/>
    <w:rPr>
      <w:rFonts w:ascii="Wingdings" w:hAnsi="Wingdings"/>
    </w:rPr>
  </w:style>
  <w:style w:type="character" w:customStyle="1" w:styleId="WW8Num22z3">
    <w:name w:val="WW8Num22z3"/>
    <w:rsid w:val="00BC2DD5"/>
    <w:rPr>
      <w:rFonts w:ascii="Symbol" w:hAnsi="Symbol"/>
    </w:rPr>
  </w:style>
  <w:style w:type="character" w:customStyle="1" w:styleId="WW8Num23z0">
    <w:name w:val="WW8Num23z0"/>
    <w:rsid w:val="00BC2DD5"/>
    <w:rPr>
      <w:rFonts w:ascii="Symbol" w:hAnsi="Symbol"/>
    </w:rPr>
  </w:style>
  <w:style w:type="character" w:customStyle="1" w:styleId="WW8Num23z1">
    <w:name w:val="WW8Num23z1"/>
    <w:rsid w:val="00BC2DD5"/>
    <w:rPr>
      <w:rFonts w:ascii="Courier New" w:hAnsi="Courier New"/>
    </w:rPr>
  </w:style>
  <w:style w:type="character" w:customStyle="1" w:styleId="WW8Num23z2">
    <w:name w:val="WW8Num23z2"/>
    <w:rsid w:val="00BC2DD5"/>
    <w:rPr>
      <w:rFonts w:ascii="Wingdings" w:hAnsi="Wingdings"/>
    </w:rPr>
  </w:style>
  <w:style w:type="character" w:styleId="Lienhypertexte">
    <w:name w:val="Hyperlink"/>
    <w:basedOn w:val="Policepardfaut"/>
    <w:uiPriority w:val="99"/>
    <w:rsid w:val="00BC2DD5"/>
    <w:rPr>
      <w:color w:val="0000FF"/>
      <w:u w:val="single"/>
    </w:rPr>
  </w:style>
  <w:style w:type="character" w:styleId="Lienhypertextesuivivisit">
    <w:name w:val="FollowedHyperlink"/>
    <w:basedOn w:val="Policepardfaut"/>
    <w:rsid w:val="00BC2DD5"/>
    <w:rPr>
      <w:color w:val="800080"/>
      <w:u w:val="single"/>
    </w:rPr>
  </w:style>
  <w:style w:type="character" w:styleId="Accentuation">
    <w:name w:val="Emphasis"/>
    <w:basedOn w:val="Policepardfaut"/>
    <w:qFormat/>
    <w:rsid w:val="00BC2DD5"/>
    <w:rPr>
      <w:i/>
    </w:rPr>
  </w:style>
  <w:style w:type="character" w:styleId="Numrodepage">
    <w:name w:val="page number"/>
    <w:basedOn w:val="Policepardfaut"/>
    <w:rsid w:val="00BC2DD5"/>
  </w:style>
  <w:style w:type="character" w:customStyle="1" w:styleId="Caractredenotedebasdepage">
    <w:name w:val="Caractère de note de bas de page"/>
    <w:basedOn w:val="Policepardfaut"/>
    <w:rsid w:val="00BC2DD5"/>
    <w:rPr>
      <w:vertAlign w:val="superscript"/>
    </w:rPr>
  </w:style>
  <w:style w:type="character" w:styleId="Appelnotedebasdep">
    <w:name w:val="footnote reference"/>
    <w:uiPriority w:val="99"/>
    <w:semiHidden/>
    <w:rsid w:val="00BC2DD5"/>
    <w:rPr>
      <w:vertAlign w:val="superscript"/>
    </w:rPr>
  </w:style>
  <w:style w:type="character" w:styleId="Appeldenotedefin">
    <w:name w:val="endnote reference"/>
    <w:semiHidden/>
    <w:rsid w:val="00BC2DD5"/>
    <w:rPr>
      <w:vertAlign w:val="superscript"/>
    </w:rPr>
  </w:style>
  <w:style w:type="character" w:customStyle="1" w:styleId="Caractredenotedefin">
    <w:name w:val="Caractère de note de fin"/>
    <w:rsid w:val="00BC2DD5"/>
  </w:style>
  <w:style w:type="paragraph" w:styleId="Titre">
    <w:name w:val="Title"/>
    <w:basedOn w:val="Normal"/>
    <w:next w:val="Corpsdetexte"/>
    <w:link w:val="TitreCar"/>
    <w:uiPriority w:val="10"/>
    <w:qFormat/>
    <w:rsid w:val="00BC2DD5"/>
    <w:pPr>
      <w:keepNext/>
      <w:spacing w:before="240" w:after="120"/>
    </w:pPr>
    <w:rPr>
      <w:rFonts w:ascii="Arial" w:eastAsia="MS Mincho" w:hAnsi="Arial" w:cs="Tahoma"/>
      <w:sz w:val="28"/>
      <w:szCs w:val="28"/>
    </w:rPr>
  </w:style>
  <w:style w:type="paragraph" w:styleId="Corpsdetexte">
    <w:name w:val="Body Text"/>
    <w:basedOn w:val="Normal"/>
    <w:rsid w:val="00BC2DD5"/>
    <w:rPr>
      <w:rFonts w:ascii="Verdana" w:hAnsi="Verdana"/>
      <w:b/>
    </w:rPr>
  </w:style>
  <w:style w:type="paragraph" w:styleId="Liste">
    <w:name w:val="List"/>
    <w:basedOn w:val="Corpsdetexte"/>
    <w:rsid w:val="00BC2DD5"/>
    <w:rPr>
      <w:rFonts w:cs="Tahoma"/>
    </w:rPr>
  </w:style>
  <w:style w:type="paragraph" w:styleId="Lgende">
    <w:name w:val="caption"/>
    <w:basedOn w:val="Normal"/>
    <w:qFormat/>
    <w:rsid w:val="00BC2DD5"/>
    <w:pPr>
      <w:suppressLineNumbers/>
      <w:spacing w:before="120" w:after="120"/>
    </w:pPr>
    <w:rPr>
      <w:rFonts w:cs="Tahoma"/>
      <w:i/>
      <w:iCs/>
      <w:szCs w:val="24"/>
    </w:rPr>
  </w:style>
  <w:style w:type="paragraph" w:customStyle="1" w:styleId="Rpertoire">
    <w:name w:val="Répertoire"/>
    <w:basedOn w:val="Normal"/>
    <w:rsid w:val="00BC2DD5"/>
    <w:pPr>
      <w:suppressLineNumbers/>
    </w:pPr>
    <w:rPr>
      <w:rFonts w:cs="Tahoma"/>
    </w:rPr>
  </w:style>
  <w:style w:type="paragraph" w:styleId="Corpsdetexte2">
    <w:name w:val="Body Text 2"/>
    <w:basedOn w:val="Normal"/>
    <w:link w:val="Corpsdetexte2Car"/>
    <w:rsid w:val="00BC2DD5"/>
    <w:pPr>
      <w:keepNext/>
      <w:jc w:val="center"/>
    </w:pPr>
    <w:rPr>
      <w:i/>
      <w:iCs/>
      <w:color w:val="000000"/>
      <w:szCs w:val="22"/>
      <w:lang w:val="fr-FR"/>
    </w:rPr>
  </w:style>
  <w:style w:type="paragraph" w:styleId="Retraitcorpsdetexte">
    <w:name w:val="Body Text Indent"/>
    <w:basedOn w:val="Normal"/>
    <w:rsid w:val="00BC2DD5"/>
    <w:pPr>
      <w:tabs>
        <w:tab w:val="left" w:pos="1080"/>
      </w:tabs>
      <w:autoSpaceDE w:val="0"/>
      <w:spacing w:line="240" w:lineRule="atLeast"/>
      <w:ind w:left="1080" w:hanging="360"/>
    </w:pPr>
    <w:rPr>
      <w:rFonts w:ascii="Minion" w:hAnsi="Minion"/>
      <w:color w:val="000000"/>
    </w:rPr>
  </w:style>
  <w:style w:type="paragraph" w:styleId="Corpsdetexte3">
    <w:name w:val="Body Text 3"/>
    <w:basedOn w:val="Normal"/>
    <w:rsid w:val="00BC2DD5"/>
    <w:pPr>
      <w:autoSpaceDE w:val="0"/>
      <w:spacing w:before="120" w:after="120" w:line="240" w:lineRule="atLeast"/>
    </w:pPr>
    <w:rPr>
      <w:rFonts w:ascii="Minion" w:hAnsi="Minion"/>
      <w:color w:val="000000"/>
      <w:sz w:val="20"/>
    </w:rPr>
  </w:style>
  <w:style w:type="paragraph" w:customStyle="1" w:styleId="BalloonText1">
    <w:name w:val="Balloon Text1"/>
    <w:basedOn w:val="Normal"/>
    <w:rsid w:val="00BC2DD5"/>
    <w:rPr>
      <w:rFonts w:ascii="Tahoma" w:hAnsi="Tahoma"/>
      <w:sz w:val="16"/>
    </w:rPr>
  </w:style>
  <w:style w:type="paragraph" w:styleId="NormalWeb">
    <w:name w:val="Normal (Web)"/>
    <w:basedOn w:val="Normal"/>
    <w:rsid w:val="00BC2DD5"/>
    <w:pPr>
      <w:spacing w:before="280" w:after="280"/>
    </w:pPr>
  </w:style>
  <w:style w:type="paragraph" w:styleId="Normalcentr">
    <w:name w:val="Block Text"/>
    <w:basedOn w:val="Normal"/>
    <w:rsid w:val="00BC2DD5"/>
    <w:pPr>
      <w:autoSpaceDE w:val="0"/>
      <w:spacing w:line="240" w:lineRule="atLeast"/>
      <w:ind w:left="360" w:right="1080" w:firstLine="720"/>
    </w:pPr>
    <w:rPr>
      <w:color w:val="000000"/>
    </w:rPr>
  </w:style>
  <w:style w:type="paragraph" w:styleId="En-tte">
    <w:name w:val="header"/>
    <w:basedOn w:val="Normal"/>
    <w:rsid w:val="00BC2DD5"/>
    <w:pPr>
      <w:tabs>
        <w:tab w:val="center" w:pos="4320"/>
        <w:tab w:val="right" w:pos="8640"/>
      </w:tabs>
    </w:pPr>
  </w:style>
  <w:style w:type="paragraph" w:styleId="Retraitcorpsdetexte2">
    <w:name w:val="Body Text Indent 2"/>
    <w:basedOn w:val="Normal"/>
    <w:rsid w:val="00BC2DD5"/>
    <w:pPr>
      <w:ind w:left="-180"/>
      <w:jc w:val="center"/>
    </w:pPr>
    <w:rPr>
      <w:rFonts w:ascii="Arial" w:hAnsi="Arial" w:cs="Arial"/>
      <w:color w:val="666666"/>
      <w:sz w:val="17"/>
      <w:szCs w:val="17"/>
    </w:rPr>
  </w:style>
  <w:style w:type="paragraph" w:customStyle="1" w:styleId="1">
    <w:name w:val="1"/>
    <w:basedOn w:val="Normal"/>
    <w:rsid w:val="00BC2DD5"/>
    <w:pPr>
      <w:tabs>
        <w:tab w:val="left" w:pos="540"/>
        <w:tab w:val="left" w:pos="1260"/>
        <w:tab w:val="left" w:pos="1800"/>
      </w:tabs>
      <w:spacing w:before="240" w:after="160" w:line="240" w:lineRule="exact"/>
    </w:pPr>
    <w:rPr>
      <w:rFonts w:ascii="Verdana" w:eastAsia="SimSun" w:hAnsi="Verdana"/>
    </w:rPr>
  </w:style>
  <w:style w:type="paragraph" w:customStyle="1" w:styleId="CharCharCharCharCharCharCharChar">
    <w:name w:val="Char Char Char Char Char Char Char Char"/>
    <w:basedOn w:val="Normal"/>
    <w:rsid w:val="00BC2DD5"/>
    <w:pPr>
      <w:tabs>
        <w:tab w:val="left" w:pos="540"/>
        <w:tab w:val="left" w:pos="1260"/>
        <w:tab w:val="left" w:pos="1800"/>
      </w:tabs>
      <w:spacing w:before="240" w:after="160" w:line="240" w:lineRule="exact"/>
    </w:pPr>
    <w:rPr>
      <w:rFonts w:ascii="Verdana" w:eastAsia="SimSun" w:hAnsi="Verdana"/>
    </w:rPr>
  </w:style>
  <w:style w:type="paragraph" w:styleId="Pieddepage">
    <w:name w:val="footer"/>
    <w:basedOn w:val="Normal"/>
    <w:rsid w:val="00BC2DD5"/>
    <w:pPr>
      <w:tabs>
        <w:tab w:val="center" w:pos="4320"/>
        <w:tab w:val="right" w:pos="8640"/>
      </w:tabs>
    </w:pPr>
  </w:style>
  <w:style w:type="paragraph" w:customStyle="1" w:styleId="CharCharCharCharCharCharCharCharCharCharChar">
    <w:name w:val="Char Char Char Char Char Char Char Char Char Char Char"/>
    <w:basedOn w:val="Normal"/>
    <w:rsid w:val="00BC2DD5"/>
    <w:pPr>
      <w:tabs>
        <w:tab w:val="left" w:pos="540"/>
        <w:tab w:val="left" w:pos="1260"/>
        <w:tab w:val="left" w:pos="1800"/>
      </w:tabs>
      <w:spacing w:before="240" w:after="160" w:line="240" w:lineRule="exact"/>
    </w:pPr>
    <w:rPr>
      <w:rFonts w:ascii="Verdana" w:eastAsia="SimSun" w:hAnsi="Verdana"/>
    </w:rPr>
  </w:style>
  <w:style w:type="paragraph" w:styleId="Notedebasdepage">
    <w:name w:val="footnote text"/>
    <w:basedOn w:val="Normal"/>
    <w:link w:val="NotedebasdepageCar"/>
    <w:rsid w:val="00BC2DD5"/>
    <w:rPr>
      <w:sz w:val="20"/>
    </w:rPr>
  </w:style>
  <w:style w:type="paragraph" w:customStyle="1" w:styleId="Default">
    <w:name w:val="Default"/>
    <w:rsid w:val="00BC2DD5"/>
    <w:pPr>
      <w:suppressAutoHyphens/>
      <w:autoSpaceDE w:val="0"/>
    </w:pPr>
    <w:rPr>
      <w:rFonts w:ascii="Baskerville Old Face" w:hAnsi="Baskerville Old Face" w:cs="Baskerville Old Face"/>
      <w:color w:val="000000"/>
      <w:sz w:val="24"/>
      <w:szCs w:val="24"/>
      <w:lang w:val="en-GB" w:eastAsia="ar-SA"/>
    </w:rPr>
  </w:style>
  <w:style w:type="paragraph" w:customStyle="1" w:styleId="Titre61">
    <w:name w:val="Titre 61"/>
    <w:basedOn w:val="Normal"/>
    <w:next w:val="Normal"/>
    <w:rsid w:val="00BC2DD5"/>
    <w:pPr>
      <w:autoSpaceDE w:val="0"/>
    </w:pPr>
    <w:rPr>
      <w:rFonts w:ascii="Baskerville Old Face" w:hAnsi="Baskerville Old Face"/>
      <w:szCs w:val="24"/>
      <w:lang w:val="en-GB"/>
    </w:rPr>
  </w:style>
  <w:style w:type="paragraph" w:customStyle="1" w:styleId="BalloonText2">
    <w:name w:val="Balloon Text2"/>
    <w:basedOn w:val="Normal"/>
    <w:rsid w:val="00BC2DD5"/>
    <w:rPr>
      <w:rFonts w:ascii="Tahoma" w:hAnsi="Tahoma" w:cs="Tahoma"/>
      <w:sz w:val="16"/>
      <w:szCs w:val="16"/>
    </w:rPr>
  </w:style>
  <w:style w:type="paragraph" w:customStyle="1" w:styleId="CharChar">
    <w:name w:val="Char Char"/>
    <w:basedOn w:val="Normal"/>
    <w:rsid w:val="00BC2DD5"/>
    <w:pPr>
      <w:tabs>
        <w:tab w:val="left" w:pos="540"/>
        <w:tab w:val="left" w:pos="1260"/>
        <w:tab w:val="left" w:pos="1800"/>
      </w:tabs>
      <w:spacing w:before="240" w:after="160" w:line="240" w:lineRule="exact"/>
    </w:pPr>
    <w:rPr>
      <w:rFonts w:ascii="Verdana" w:eastAsia="SimSun" w:hAnsi="Verdana"/>
    </w:rPr>
  </w:style>
  <w:style w:type="paragraph" w:customStyle="1" w:styleId="CharChar0">
    <w:name w:val="Char Char0"/>
    <w:basedOn w:val="Normal"/>
    <w:rsid w:val="00BC2DD5"/>
    <w:pPr>
      <w:tabs>
        <w:tab w:val="left" w:pos="540"/>
        <w:tab w:val="left" w:pos="1260"/>
        <w:tab w:val="left" w:pos="1800"/>
      </w:tabs>
      <w:spacing w:before="240" w:after="160" w:line="240" w:lineRule="exact"/>
    </w:pPr>
    <w:rPr>
      <w:rFonts w:ascii="Verdana" w:eastAsia="SimSun" w:hAnsi="Verdana" w:cs="Verdana"/>
      <w:szCs w:val="24"/>
    </w:rPr>
  </w:style>
  <w:style w:type="paragraph" w:customStyle="1" w:styleId="Contenuducadre">
    <w:name w:val="Contenu du cadre"/>
    <w:basedOn w:val="Corpsdetexte"/>
    <w:rsid w:val="00BC2DD5"/>
  </w:style>
  <w:style w:type="paragraph" w:customStyle="1" w:styleId="Contenudetableau">
    <w:name w:val="Contenu de tableau"/>
    <w:basedOn w:val="Normal"/>
    <w:rsid w:val="00BC2DD5"/>
    <w:pPr>
      <w:suppressLineNumbers/>
    </w:pPr>
  </w:style>
  <w:style w:type="paragraph" w:customStyle="1" w:styleId="Titredetableau">
    <w:name w:val="Titre de tableau"/>
    <w:basedOn w:val="Contenudetableau"/>
    <w:rsid w:val="00BC2DD5"/>
    <w:pPr>
      <w:jc w:val="center"/>
    </w:pPr>
    <w:rPr>
      <w:b/>
      <w:bCs/>
      <w:i/>
      <w:iCs/>
    </w:rPr>
  </w:style>
  <w:style w:type="paragraph" w:styleId="Textedebulles">
    <w:name w:val="Balloon Text"/>
    <w:basedOn w:val="Normal"/>
    <w:semiHidden/>
    <w:rsid w:val="00BC2DD5"/>
    <w:rPr>
      <w:rFonts w:ascii="Tahoma" w:hAnsi="Tahoma" w:cs="Tahoma"/>
      <w:sz w:val="16"/>
      <w:szCs w:val="16"/>
    </w:rPr>
  </w:style>
  <w:style w:type="paragraph" w:customStyle="1" w:styleId="Notesdebasdepage">
    <w:name w:val="Notes de bas de page"/>
    <w:basedOn w:val="Notedebasdepage"/>
    <w:rsid w:val="00BC2DD5"/>
  </w:style>
  <w:style w:type="table" w:styleId="Grilledutableau">
    <w:name w:val="Table Grid"/>
    <w:basedOn w:val="TableauNormal"/>
    <w:rsid w:val="002A18B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A18E8"/>
    <w:pPr>
      <w:ind w:left="720"/>
      <w:contextualSpacing/>
    </w:pPr>
  </w:style>
  <w:style w:type="paragraph" w:customStyle="1" w:styleId="normalweb0">
    <w:name w:val="normalweb"/>
    <w:basedOn w:val="Normal"/>
    <w:uiPriority w:val="99"/>
    <w:rsid w:val="00E3150C"/>
    <w:pPr>
      <w:suppressAutoHyphens w:val="0"/>
      <w:spacing w:before="100" w:beforeAutospacing="1" w:after="100" w:afterAutospacing="1"/>
    </w:pPr>
    <w:rPr>
      <w:rFonts w:eastAsiaTheme="minorHAnsi"/>
      <w:szCs w:val="24"/>
      <w:lang w:eastAsia="en-US"/>
    </w:rPr>
  </w:style>
  <w:style w:type="character" w:styleId="lev">
    <w:name w:val="Strong"/>
    <w:basedOn w:val="Policepardfaut"/>
    <w:uiPriority w:val="22"/>
    <w:qFormat/>
    <w:rsid w:val="00E3150C"/>
    <w:rPr>
      <w:b/>
      <w:bCs/>
    </w:rPr>
  </w:style>
  <w:style w:type="paragraph" w:customStyle="1" w:styleId="Sansinterligne1">
    <w:name w:val="Sans interligne1"/>
    <w:basedOn w:val="Normal"/>
    <w:uiPriority w:val="99"/>
    <w:rsid w:val="00BF0113"/>
    <w:pPr>
      <w:suppressAutoHyphens w:val="0"/>
    </w:pPr>
    <w:rPr>
      <w:rFonts w:eastAsiaTheme="minorHAnsi"/>
      <w:szCs w:val="24"/>
      <w:lang w:val="fr-FR" w:eastAsia="fr-FR"/>
    </w:rPr>
  </w:style>
  <w:style w:type="paragraph" w:styleId="Sansinterligne">
    <w:name w:val="No Spacing"/>
    <w:basedOn w:val="Normal"/>
    <w:uiPriority w:val="1"/>
    <w:qFormat/>
    <w:rsid w:val="0007119C"/>
    <w:pPr>
      <w:suppressAutoHyphens w:val="0"/>
    </w:pPr>
    <w:rPr>
      <w:rFonts w:eastAsiaTheme="minorHAnsi"/>
      <w:szCs w:val="24"/>
    </w:rPr>
  </w:style>
  <w:style w:type="character" w:customStyle="1" w:styleId="TitreCar">
    <w:name w:val="Titre Car"/>
    <w:basedOn w:val="Policepardfaut"/>
    <w:link w:val="Titre"/>
    <w:uiPriority w:val="10"/>
    <w:rsid w:val="00B60A14"/>
    <w:rPr>
      <w:rFonts w:ascii="Arial" w:eastAsia="MS Mincho" w:hAnsi="Arial" w:cs="Tahoma"/>
      <w:sz w:val="28"/>
      <w:szCs w:val="28"/>
      <w:lang w:eastAsia="ar-SA"/>
    </w:rPr>
  </w:style>
  <w:style w:type="character" w:customStyle="1" w:styleId="NotedebasdepageCar">
    <w:name w:val="Note de bas de page Car"/>
    <w:basedOn w:val="Policepardfaut"/>
    <w:link w:val="Notedebasdepage"/>
    <w:rsid w:val="009F51A6"/>
    <w:rPr>
      <w:lang w:eastAsia="ar-SA"/>
    </w:rPr>
  </w:style>
  <w:style w:type="character" w:customStyle="1" w:styleId="Corpsdetexte2Car">
    <w:name w:val="Corps de texte 2 Car"/>
    <w:basedOn w:val="Policepardfaut"/>
    <w:link w:val="Corpsdetexte2"/>
    <w:rsid w:val="009F51A6"/>
    <w:rPr>
      <w:i/>
      <w:iCs/>
      <w:color w:val="000000"/>
      <w:sz w:val="24"/>
      <w:szCs w:val="22"/>
      <w:lang w:val="fr-FR" w:eastAsia="ar-SA"/>
    </w:rPr>
  </w:style>
  <w:style w:type="paragraph" w:styleId="Textebrut">
    <w:name w:val="Plain Text"/>
    <w:basedOn w:val="Normal"/>
    <w:link w:val="TextebrutCar"/>
    <w:uiPriority w:val="99"/>
    <w:unhideWhenUsed/>
    <w:rsid w:val="009837EF"/>
    <w:pPr>
      <w:suppressAutoHyphens w:val="0"/>
    </w:pPr>
    <w:rPr>
      <w:rFonts w:ascii="Calibri" w:eastAsiaTheme="minorHAnsi" w:hAnsi="Calibri" w:cs="Consolas"/>
      <w:sz w:val="22"/>
      <w:szCs w:val="21"/>
      <w:lang w:val="fr-FR" w:eastAsia="en-US"/>
    </w:rPr>
  </w:style>
  <w:style w:type="character" w:customStyle="1" w:styleId="TextebrutCar">
    <w:name w:val="Texte brut Car"/>
    <w:basedOn w:val="Policepardfaut"/>
    <w:link w:val="Textebrut"/>
    <w:uiPriority w:val="99"/>
    <w:rsid w:val="009837EF"/>
    <w:rPr>
      <w:rFonts w:ascii="Calibri" w:eastAsiaTheme="minorHAnsi" w:hAnsi="Calibri" w:cs="Consolas"/>
      <w:sz w:val="22"/>
      <w:szCs w:val="21"/>
      <w:lang w:val="fr-FR"/>
    </w:rPr>
  </w:style>
  <w:style w:type="character" w:styleId="Marquedecommentaire">
    <w:name w:val="annotation reference"/>
    <w:basedOn w:val="Policepardfaut"/>
    <w:rsid w:val="00BA6647"/>
    <w:rPr>
      <w:sz w:val="16"/>
      <w:szCs w:val="16"/>
    </w:rPr>
  </w:style>
  <w:style w:type="paragraph" w:styleId="Commentaire">
    <w:name w:val="annotation text"/>
    <w:basedOn w:val="Normal"/>
    <w:link w:val="CommentaireCar"/>
    <w:rsid w:val="00BA6647"/>
    <w:rPr>
      <w:sz w:val="20"/>
    </w:rPr>
  </w:style>
  <w:style w:type="character" w:customStyle="1" w:styleId="CommentaireCar">
    <w:name w:val="Commentaire Car"/>
    <w:basedOn w:val="Policepardfaut"/>
    <w:link w:val="Commentaire"/>
    <w:rsid w:val="00BA6647"/>
    <w:rPr>
      <w:lang w:eastAsia="ar-SA"/>
    </w:rPr>
  </w:style>
  <w:style w:type="paragraph" w:styleId="Objetducommentaire">
    <w:name w:val="annotation subject"/>
    <w:basedOn w:val="Commentaire"/>
    <w:next w:val="Commentaire"/>
    <w:link w:val="ObjetducommentaireCar"/>
    <w:rsid w:val="00BA6647"/>
    <w:rPr>
      <w:b/>
      <w:bCs/>
    </w:rPr>
  </w:style>
  <w:style w:type="character" w:customStyle="1" w:styleId="ObjetducommentaireCar">
    <w:name w:val="Objet du commentaire Car"/>
    <w:basedOn w:val="CommentaireCar"/>
    <w:link w:val="Objetducommentaire"/>
    <w:rsid w:val="00BA6647"/>
    <w:rPr>
      <w:b/>
      <w:bCs/>
      <w:lang w:eastAsia="ar-SA"/>
    </w:rPr>
  </w:style>
  <w:style w:type="paragraph" w:styleId="Rvision">
    <w:name w:val="Revision"/>
    <w:hidden/>
    <w:uiPriority w:val="99"/>
    <w:semiHidden/>
    <w:rsid w:val="00CD6424"/>
    <w:rPr>
      <w:sz w:val="24"/>
      <w:lang w:eastAsia="ar-SA"/>
    </w:rPr>
  </w:style>
  <w:style w:type="character" w:styleId="Mentionnonrsolue">
    <w:name w:val="Unresolved Mention"/>
    <w:basedOn w:val="Policepardfaut"/>
    <w:uiPriority w:val="99"/>
    <w:semiHidden/>
    <w:unhideWhenUsed/>
    <w:rsid w:val="00B55B0D"/>
    <w:rPr>
      <w:color w:val="808080"/>
      <w:shd w:val="clear" w:color="auto" w:fill="E6E6E6"/>
    </w:rPr>
  </w:style>
  <w:style w:type="character" w:customStyle="1" w:styleId="hs271">
    <w:name w:val="hs271"/>
    <w:basedOn w:val="Policepardfaut"/>
    <w:rsid w:val="00625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51585">
      <w:bodyDiv w:val="1"/>
      <w:marLeft w:val="0"/>
      <w:marRight w:val="0"/>
      <w:marTop w:val="0"/>
      <w:marBottom w:val="0"/>
      <w:divBdr>
        <w:top w:val="none" w:sz="0" w:space="0" w:color="auto"/>
        <w:left w:val="none" w:sz="0" w:space="0" w:color="auto"/>
        <w:bottom w:val="none" w:sz="0" w:space="0" w:color="auto"/>
        <w:right w:val="none" w:sz="0" w:space="0" w:color="auto"/>
      </w:divBdr>
    </w:div>
    <w:div w:id="333384996">
      <w:bodyDiv w:val="1"/>
      <w:marLeft w:val="0"/>
      <w:marRight w:val="0"/>
      <w:marTop w:val="0"/>
      <w:marBottom w:val="0"/>
      <w:divBdr>
        <w:top w:val="none" w:sz="0" w:space="0" w:color="auto"/>
        <w:left w:val="none" w:sz="0" w:space="0" w:color="auto"/>
        <w:bottom w:val="none" w:sz="0" w:space="0" w:color="auto"/>
        <w:right w:val="none" w:sz="0" w:space="0" w:color="auto"/>
      </w:divBdr>
    </w:div>
    <w:div w:id="342249057">
      <w:bodyDiv w:val="1"/>
      <w:marLeft w:val="0"/>
      <w:marRight w:val="0"/>
      <w:marTop w:val="0"/>
      <w:marBottom w:val="0"/>
      <w:divBdr>
        <w:top w:val="none" w:sz="0" w:space="0" w:color="auto"/>
        <w:left w:val="none" w:sz="0" w:space="0" w:color="auto"/>
        <w:bottom w:val="none" w:sz="0" w:space="0" w:color="auto"/>
        <w:right w:val="none" w:sz="0" w:space="0" w:color="auto"/>
      </w:divBdr>
    </w:div>
    <w:div w:id="419370198">
      <w:bodyDiv w:val="1"/>
      <w:marLeft w:val="0"/>
      <w:marRight w:val="0"/>
      <w:marTop w:val="0"/>
      <w:marBottom w:val="0"/>
      <w:divBdr>
        <w:top w:val="none" w:sz="0" w:space="0" w:color="auto"/>
        <w:left w:val="none" w:sz="0" w:space="0" w:color="auto"/>
        <w:bottom w:val="none" w:sz="0" w:space="0" w:color="auto"/>
        <w:right w:val="none" w:sz="0" w:space="0" w:color="auto"/>
      </w:divBdr>
    </w:div>
    <w:div w:id="525171351">
      <w:bodyDiv w:val="1"/>
      <w:marLeft w:val="0"/>
      <w:marRight w:val="0"/>
      <w:marTop w:val="0"/>
      <w:marBottom w:val="0"/>
      <w:divBdr>
        <w:top w:val="none" w:sz="0" w:space="0" w:color="auto"/>
        <w:left w:val="none" w:sz="0" w:space="0" w:color="auto"/>
        <w:bottom w:val="none" w:sz="0" w:space="0" w:color="auto"/>
        <w:right w:val="none" w:sz="0" w:space="0" w:color="auto"/>
      </w:divBdr>
    </w:div>
    <w:div w:id="587152960">
      <w:bodyDiv w:val="1"/>
      <w:marLeft w:val="0"/>
      <w:marRight w:val="0"/>
      <w:marTop w:val="0"/>
      <w:marBottom w:val="0"/>
      <w:divBdr>
        <w:top w:val="none" w:sz="0" w:space="0" w:color="auto"/>
        <w:left w:val="none" w:sz="0" w:space="0" w:color="auto"/>
        <w:bottom w:val="none" w:sz="0" w:space="0" w:color="auto"/>
        <w:right w:val="none" w:sz="0" w:space="0" w:color="auto"/>
      </w:divBdr>
    </w:div>
    <w:div w:id="598802485">
      <w:bodyDiv w:val="1"/>
      <w:marLeft w:val="0"/>
      <w:marRight w:val="0"/>
      <w:marTop w:val="0"/>
      <w:marBottom w:val="0"/>
      <w:divBdr>
        <w:top w:val="none" w:sz="0" w:space="0" w:color="auto"/>
        <w:left w:val="none" w:sz="0" w:space="0" w:color="auto"/>
        <w:bottom w:val="none" w:sz="0" w:space="0" w:color="auto"/>
        <w:right w:val="none" w:sz="0" w:space="0" w:color="auto"/>
      </w:divBdr>
    </w:div>
    <w:div w:id="627668227">
      <w:bodyDiv w:val="1"/>
      <w:marLeft w:val="0"/>
      <w:marRight w:val="0"/>
      <w:marTop w:val="0"/>
      <w:marBottom w:val="0"/>
      <w:divBdr>
        <w:top w:val="none" w:sz="0" w:space="0" w:color="auto"/>
        <w:left w:val="none" w:sz="0" w:space="0" w:color="auto"/>
        <w:bottom w:val="none" w:sz="0" w:space="0" w:color="auto"/>
        <w:right w:val="none" w:sz="0" w:space="0" w:color="auto"/>
      </w:divBdr>
    </w:div>
    <w:div w:id="776100724">
      <w:bodyDiv w:val="1"/>
      <w:marLeft w:val="0"/>
      <w:marRight w:val="0"/>
      <w:marTop w:val="0"/>
      <w:marBottom w:val="0"/>
      <w:divBdr>
        <w:top w:val="none" w:sz="0" w:space="0" w:color="auto"/>
        <w:left w:val="none" w:sz="0" w:space="0" w:color="auto"/>
        <w:bottom w:val="none" w:sz="0" w:space="0" w:color="auto"/>
        <w:right w:val="none" w:sz="0" w:space="0" w:color="auto"/>
      </w:divBdr>
    </w:div>
    <w:div w:id="845948596">
      <w:bodyDiv w:val="1"/>
      <w:marLeft w:val="0"/>
      <w:marRight w:val="0"/>
      <w:marTop w:val="0"/>
      <w:marBottom w:val="0"/>
      <w:divBdr>
        <w:top w:val="none" w:sz="0" w:space="0" w:color="auto"/>
        <w:left w:val="none" w:sz="0" w:space="0" w:color="auto"/>
        <w:bottom w:val="none" w:sz="0" w:space="0" w:color="auto"/>
        <w:right w:val="none" w:sz="0" w:space="0" w:color="auto"/>
      </w:divBdr>
    </w:div>
    <w:div w:id="941496609">
      <w:bodyDiv w:val="1"/>
      <w:marLeft w:val="0"/>
      <w:marRight w:val="0"/>
      <w:marTop w:val="0"/>
      <w:marBottom w:val="0"/>
      <w:divBdr>
        <w:top w:val="none" w:sz="0" w:space="0" w:color="auto"/>
        <w:left w:val="none" w:sz="0" w:space="0" w:color="auto"/>
        <w:bottom w:val="none" w:sz="0" w:space="0" w:color="auto"/>
        <w:right w:val="none" w:sz="0" w:space="0" w:color="auto"/>
      </w:divBdr>
    </w:div>
    <w:div w:id="1006052013">
      <w:bodyDiv w:val="1"/>
      <w:marLeft w:val="0"/>
      <w:marRight w:val="0"/>
      <w:marTop w:val="0"/>
      <w:marBottom w:val="0"/>
      <w:divBdr>
        <w:top w:val="none" w:sz="0" w:space="0" w:color="auto"/>
        <w:left w:val="none" w:sz="0" w:space="0" w:color="auto"/>
        <w:bottom w:val="none" w:sz="0" w:space="0" w:color="auto"/>
        <w:right w:val="none" w:sz="0" w:space="0" w:color="auto"/>
      </w:divBdr>
    </w:div>
    <w:div w:id="1043560845">
      <w:bodyDiv w:val="1"/>
      <w:marLeft w:val="0"/>
      <w:marRight w:val="0"/>
      <w:marTop w:val="0"/>
      <w:marBottom w:val="0"/>
      <w:divBdr>
        <w:top w:val="none" w:sz="0" w:space="0" w:color="auto"/>
        <w:left w:val="none" w:sz="0" w:space="0" w:color="auto"/>
        <w:bottom w:val="none" w:sz="0" w:space="0" w:color="auto"/>
        <w:right w:val="none" w:sz="0" w:space="0" w:color="auto"/>
      </w:divBdr>
    </w:div>
    <w:div w:id="1070885720">
      <w:bodyDiv w:val="1"/>
      <w:marLeft w:val="0"/>
      <w:marRight w:val="0"/>
      <w:marTop w:val="0"/>
      <w:marBottom w:val="0"/>
      <w:divBdr>
        <w:top w:val="none" w:sz="0" w:space="0" w:color="auto"/>
        <w:left w:val="none" w:sz="0" w:space="0" w:color="auto"/>
        <w:bottom w:val="none" w:sz="0" w:space="0" w:color="auto"/>
        <w:right w:val="none" w:sz="0" w:space="0" w:color="auto"/>
      </w:divBdr>
    </w:div>
    <w:div w:id="1150101967">
      <w:bodyDiv w:val="1"/>
      <w:marLeft w:val="0"/>
      <w:marRight w:val="0"/>
      <w:marTop w:val="0"/>
      <w:marBottom w:val="0"/>
      <w:divBdr>
        <w:top w:val="none" w:sz="0" w:space="0" w:color="auto"/>
        <w:left w:val="none" w:sz="0" w:space="0" w:color="auto"/>
        <w:bottom w:val="none" w:sz="0" w:space="0" w:color="auto"/>
        <w:right w:val="none" w:sz="0" w:space="0" w:color="auto"/>
      </w:divBdr>
    </w:div>
    <w:div w:id="1264458643">
      <w:bodyDiv w:val="1"/>
      <w:marLeft w:val="0"/>
      <w:marRight w:val="0"/>
      <w:marTop w:val="0"/>
      <w:marBottom w:val="0"/>
      <w:divBdr>
        <w:top w:val="none" w:sz="0" w:space="0" w:color="auto"/>
        <w:left w:val="none" w:sz="0" w:space="0" w:color="auto"/>
        <w:bottom w:val="none" w:sz="0" w:space="0" w:color="auto"/>
        <w:right w:val="none" w:sz="0" w:space="0" w:color="auto"/>
      </w:divBdr>
    </w:div>
    <w:div w:id="1365209357">
      <w:bodyDiv w:val="1"/>
      <w:marLeft w:val="0"/>
      <w:marRight w:val="0"/>
      <w:marTop w:val="0"/>
      <w:marBottom w:val="0"/>
      <w:divBdr>
        <w:top w:val="none" w:sz="0" w:space="0" w:color="auto"/>
        <w:left w:val="none" w:sz="0" w:space="0" w:color="auto"/>
        <w:bottom w:val="none" w:sz="0" w:space="0" w:color="auto"/>
        <w:right w:val="none" w:sz="0" w:space="0" w:color="auto"/>
      </w:divBdr>
    </w:div>
    <w:div w:id="1495994855">
      <w:bodyDiv w:val="1"/>
      <w:marLeft w:val="0"/>
      <w:marRight w:val="0"/>
      <w:marTop w:val="0"/>
      <w:marBottom w:val="0"/>
      <w:divBdr>
        <w:top w:val="none" w:sz="0" w:space="0" w:color="auto"/>
        <w:left w:val="none" w:sz="0" w:space="0" w:color="auto"/>
        <w:bottom w:val="none" w:sz="0" w:space="0" w:color="auto"/>
        <w:right w:val="none" w:sz="0" w:space="0" w:color="auto"/>
      </w:divBdr>
    </w:div>
    <w:div w:id="1601139609">
      <w:bodyDiv w:val="1"/>
      <w:marLeft w:val="0"/>
      <w:marRight w:val="0"/>
      <w:marTop w:val="0"/>
      <w:marBottom w:val="0"/>
      <w:divBdr>
        <w:top w:val="none" w:sz="0" w:space="0" w:color="auto"/>
        <w:left w:val="none" w:sz="0" w:space="0" w:color="auto"/>
        <w:bottom w:val="none" w:sz="0" w:space="0" w:color="auto"/>
        <w:right w:val="none" w:sz="0" w:space="0" w:color="auto"/>
      </w:divBdr>
    </w:div>
    <w:div w:id="1674919520">
      <w:bodyDiv w:val="1"/>
      <w:marLeft w:val="0"/>
      <w:marRight w:val="0"/>
      <w:marTop w:val="0"/>
      <w:marBottom w:val="0"/>
      <w:divBdr>
        <w:top w:val="none" w:sz="0" w:space="0" w:color="auto"/>
        <w:left w:val="none" w:sz="0" w:space="0" w:color="auto"/>
        <w:bottom w:val="none" w:sz="0" w:space="0" w:color="auto"/>
        <w:right w:val="none" w:sz="0" w:space="0" w:color="auto"/>
      </w:divBdr>
    </w:div>
    <w:div w:id="1708287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euronext.com/data_subjects_rights_request_information"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euronext.com/en/privacy-policy"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ediliziacrobatica.com" TargetMode="External"/><Relationship Id="rId20" Type="http://schemas.openxmlformats.org/officeDocument/2006/relationships/hyperlink" Target="mailto:dpo@euronex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ufficiostampa@ediliziacrobatica.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onnect2.euronext.com/form/data-subjects-rights-reque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bucaille@euronext.com"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uegan\Desktop\Euronext_Press%20Release_Template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DAEC93ABC2054BBCF630F1FFD3555A" ma:contentTypeVersion="1" ma:contentTypeDescription="Create a new document." ma:contentTypeScope="" ma:versionID="2213202e751bcbdcefbecca137903de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715BA-5C73-46E0-B4BF-BCA22D23301D}">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5DECBFA9-76C5-4BDB-A2B9-3C6BCB8809EC}">
  <ds:schemaRefs>
    <ds:schemaRef ds:uri="http://schemas.microsoft.com/sharepoint/v3/contenttype/forms"/>
  </ds:schemaRefs>
</ds:datastoreItem>
</file>

<file path=customXml/itemProps3.xml><?xml version="1.0" encoding="utf-8"?>
<ds:datastoreItem xmlns:ds="http://schemas.openxmlformats.org/officeDocument/2006/customXml" ds:itemID="{93E89508-61CB-456B-AFF4-249E60DBD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46BE074-158A-4726-9F60-862AE292A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Euronext_Press Release_Template_EN</Template>
  <TotalTime>106</TotalTime>
  <Pages>3</Pages>
  <Words>1099</Words>
  <Characters>6267</Characters>
  <Application>Microsoft Office Word</Application>
  <DocSecurity>0</DocSecurity>
  <Lines>52</Lines>
  <Paragraphs>14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NYSE Euronext</Company>
  <LinksUpToDate>false</LinksUpToDate>
  <CharactersWithSpaces>7352</CharactersWithSpaces>
  <SharedDoc>false</SharedDoc>
  <HLinks>
    <vt:vector size="30" baseType="variant">
      <vt:variant>
        <vt:i4>3342440</vt:i4>
      </vt:variant>
      <vt:variant>
        <vt:i4>0</vt:i4>
      </vt:variant>
      <vt:variant>
        <vt:i4>0</vt:i4>
      </vt:variant>
      <vt:variant>
        <vt:i4>5</vt:i4>
      </vt:variant>
      <vt:variant>
        <vt:lpwstr>http://www.nyx.com/</vt:lpwstr>
      </vt:variant>
      <vt:variant>
        <vt:lpwstr/>
      </vt:variant>
      <vt:variant>
        <vt:i4>7798812</vt:i4>
      </vt:variant>
      <vt:variant>
        <vt:i4>9</vt:i4>
      </vt:variant>
      <vt:variant>
        <vt:i4>0</vt:i4>
      </vt:variant>
      <vt:variant>
        <vt:i4>5</vt:i4>
      </vt:variant>
      <vt:variant>
        <vt:lpwstr>http://twitter.com/NYSE_Euronext</vt:lpwstr>
      </vt:variant>
      <vt:variant>
        <vt:lpwstr/>
      </vt:variant>
      <vt:variant>
        <vt:i4>1376350</vt:i4>
      </vt:variant>
      <vt:variant>
        <vt:i4>6</vt:i4>
      </vt:variant>
      <vt:variant>
        <vt:i4>0</vt:i4>
      </vt:variant>
      <vt:variant>
        <vt:i4>5</vt:i4>
      </vt:variant>
      <vt:variant>
        <vt:lpwstr>http://tinyurl.com/NYSE-Euronext-Facebook</vt:lpwstr>
      </vt:variant>
      <vt:variant>
        <vt:lpwstr/>
      </vt:variant>
      <vt:variant>
        <vt:i4>2818094</vt:i4>
      </vt:variant>
      <vt:variant>
        <vt:i4>3</vt:i4>
      </vt:variant>
      <vt:variant>
        <vt:i4>0</vt:i4>
      </vt:variant>
      <vt:variant>
        <vt:i4>5</vt:i4>
      </vt:variant>
      <vt:variant>
        <vt:lpwstr>http://exchanges.nyse.com/</vt:lpwstr>
      </vt:variant>
      <vt:variant>
        <vt:lpwstr/>
      </vt:variant>
      <vt:variant>
        <vt:i4>3342440</vt:i4>
      </vt:variant>
      <vt:variant>
        <vt:i4>0</vt:i4>
      </vt:variant>
      <vt:variant>
        <vt:i4>0</vt:i4>
      </vt:variant>
      <vt:variant>
        <vt:i4>5</vt:i4>
      </vt:variant>
      <vt:variant>
        <vt:lpwstr>http://www.nyx.com/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bguegan</dc:creator>
  <cp:lastModifiedBy>Melaine-Alexia Sita</cp:lastModifiedBy>
  <cp:revision>21</cp:revision>
  <cp:lastPrinted>2019-02-28T07:38:00Z</cp:lastPrinted>
  <dcterms:created xsi:type="dcterms:W3CDTF">2019-02-27T11:14:00Z</dcterms:created>
  <dcterms:modified xsi:type="dcterms:W3CDTF">2019-02-28T10:40:00Z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0x0101008FDAEC93ABC2054BBCF630F1FFD3555A</vt:lpwstr>
  </property>
  <property fmtid="{D5CDD505-2E9C-101B-9397-08002B2CF9AE}" pid="3" name="Order">
    <vt:r8>130600</vt:r8>
  </property>
  <property fmtid="{D5CDD505-2E9C-101B-9397-08002B2CF9AE}" pid="4" name="xd_ProgID">
    <vt:lpwstr/>
  </property>
  <property fmtid="{D5CDD505-2E9C-101B-9397-08002B2CF9AE}" pid="5" name="TemplateUrl">
    <vt:lpwstr/>
  </property>
</Properties>
</file>